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AC8" w:rsidRPr="00003AC8" w:rsidRDefault="00003AC8" w:rsidP="00003AC8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</w:pPr>
      <w:bookmarkStart w:id="0" w:name="_GoBack"/>
      <w:bookmarkEnd w:id="0"/>
      <w:r w:rsidRPr="00003AC8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>DANIE INSTANT</w:t>
      </w:r>
    </w:p>
    <w:p w:rsidR="00003AC8" w:rsidRPr="00003AC8" w:rsidRDefault="00003AC8" w:rsidP="00003AC8">
      <w:pPr>
        <w:widowControl w:val="0"/>
        <w:suppressAutoHyphens/>
        <w:spacing w:after="0" w:line="360" w:lineRule="auto"/>
        <w:jc w:val="center"/>
        <w:rPr>
          <w:rFonts w:ascii="Arial" w:eastAsia="Calibri" w:hAnsi="Arial" w:cs="Arial"/>
          <w:b/>
          <w:color w:val="FF0000"/>
          <w:sz w:val="20"/>
          <w:szCs w:val="20"/>
          <w:lang w:eastAsia="pl-PL"/>
        </w:rPr>
      </w:pPr>
      <w:r w:rsidRPr="00003AC8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 xml:space="preserve">MAKARON CARBONARA </w:t>
      </w:r>
      <w:r w:rsidRPr="00003AC8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br/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1 Wstęp</w:t>
      </w:r>
    </w:p>
    <w:p w:rsidR="00003AC8" w:rsidRDefault="00003AC8" w:rsidP="00003AC8">
      <w:pPr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391" w:hanging="391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Zakres 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Niniejszymi minimalnymi wymaganiami jakościowymi objęto wymagania, metody badań oraz warunki przechowywania i pakowania dania instant – makaron carbonara.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Postanowienia minimalnych wymagań jakościowych wykorzystywane są podczas produkcji i obrotu handlowego dania instant – makaron carbonara.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sz w:val="20"/>
          <w:szCs w:val="20"/>
          <w:lang w:eastAsia="pl-PL"/>
        </w:rPr>
        <w:t>1.2 Dokumenty powołane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Do stosowania niniejszego dokumentu są niezbędne podane niżej dokumenty powołane. Stosuje się ostatnie aktualne wydanie dokumentu powołanego (łącznie ze zmianami):</w:t>
      </w:r>
    </w:p>
    <w:p w:rsidR="00003AC8" w:rsidRDefault="00003AC8" w:rsidP="00003AC8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PN-A-79011-2 Koncentraty spożywcze - Metody badań - Badania organoleptyczne, sprawdzanie stanu opakowań, oznaczanie zanieczyszczeń</w:t>
      </w:r>
    </w:p>
    <w:p w:rsidR="00003AC8" w:rsidRDefault="00003AC8" w:rsidP="00003AC8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PN-A-79011-7 Koncentraty spożywcze - Metody badań - Oznaczanie zawartości chlorku sodu</w:t>
      </w:r>
    </w:p>
    <w:p w:rsidR="00003AC8" w:rsidRDefault="00003AC8" w:rsidP="00003AC8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PN-A-79011-8 Koncentraty spożywcze - Metody badań - Oznaczanie zawartości popiołu ogólnego i popiołu nierozpuszczalnego w 10 procentowym (m/m) roztworze kwasu chlorowodorowego</w:t>
      </w:r>
    </w:p>
    <w:p w:rsidR="00003AC8" w:rsidRDefault="00003AC8" w:rsidP="00003AC8">
      <w:pPr>
        <w:widowControl w:val="0"/>
        <w:suppressAutoHyphens/>
        <w:spacing w:before="240" w:after="24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>1.3 Określenie produktu</w:t>
      </w:r>
    </w:p>
    <w:p w:rsidR="00003AC8" w:rsidRDefault="00003AC8" w:rsidP="00003AC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 xml:space="preserve">Danie instant – makaron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carbonara </w:t>
      </w:r>
    </w:p>
    <w:p w:rsidR="00003AC8" w:rsidRDefault="00003AC8" w:rsidP="00003AC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Produkt spożywczy, o konsystencji sypkiej, otrzymywany z odwodnionych, zagęszczonych 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 xml:space="preserve">z naturalnymi barwników organicznych oraz innych substancji dopuszczonych do stosowania,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>z dodatkiem makaronu, z którego po zalaniu wrzątkiem i zamieszaniu otrzymamy gotowe do spożycia danie.</w:t>
      </w:r>
    </w:p>
    <w:p w:rsidR="00003AC8" w:rsidRDefault="00003AC8" w:rsidP="00003AC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Danie instant – makaron </w:t>
      </w:r>
      <w:r>
        <w:rPr>
          <w:rFonts w:ascii="Arial" w:eastAsia="Calibri" w:hAnsi="Arial" w:cs="Arial"/>
          <w:sz w:val="20"/>
          <w:szCs w:val="20"/>
          <w:lang w:eastAsia="pl-PL"/>
        </w:rPr>
        <w:t>carbonara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 powinien zawierać w składzie co najmniej: 50% makaronu świderki, 10% śmietanki w proszku, 3% suszonego boczku wędzonego, 3% sera w proszku, suszone warzywa  (smażona cebula, czosnek).</w:t>
      </w:r>
    </w:p>
    <w:p w:rsidR="00003AC8" w:rsidRDefault="00003AC8" w:rsidP="00003AC8">
      <w:pPr>
        <w:spacing w:before="240" w:after="240"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  <w:t>2 Wymagania</w:t>
      </w:r>
    </w:p>
    <w:p w:rsidR="00003AC8" w:rsidRDefault="00003AC8" w:rsidP="00003AC8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bookmarkStart w:id="1" w:name="_Toc134517190"/>
      <w:r>
        <w:rPr>
          <w:rFonts w:ascii="Arial" w:eastAsia="Calibri" w:hAnsi="Arial" w:cs="Arial"/>
          <w:b/>
          <w:sz w:val="20"/>
          <w:szCs w:val="24"/>
          <w:lang w:eastAsia="pl-PL"/>
        </w:rPr>
        <w:lastRenderedPageBreak/>
        <w:t>2.1 Wymagania ogólne</w:t>
      </w:r>
    </w:p>
    <w:p w:rsidR="00003AC8" w:rsidRDefault="00003AC8" w:rsidP="00003AC8">
      <w:pPr>
        <w:spacing w:before="240" w:after="240" w:line="240" w:lineRule="auto"/>
        <w:jc w:val="both"/>
        <w:rPr>
          <w:rFonts w:ascii="Arial" w:eastAsia="Calibri" w:hAnsi="Arial" w:cs="Arial"/>
          <w:sz w:val="20"/>
          <w:szCs w:val="24"/>
          <w:lang w:eastAsia="pl-PL"/>
        </w:rPr>
      </w:pPr>
      <w:r>
        <w:rPr>
          <w:rFonts w:ascii="Arial" w:eastAsia="Calibri" w:hAnsi="Arial" w:cs="Arial"/>
          <w:sz w:val="20"/>
          <w:szCs w:val="24"/>
          <w:lang w:eastAsia="pl-PL"/>
        </w:rPr>
        <w:t>Produkt powinien spełniać wymagania aktualnie obowiązującego prawa żywnościowego.</w:t>
      </w:r>
    </w:p>
    <w:p w:rsidR="00003AC8" w:rsidRDefault="00003AC8" w:rsidP="00003AC8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2.2 Wymagania organoleptyczne</w:t>
      </w:r>
      <w:bookmarkEnd w:id="1"/>
    </w:p>
    <w:p w:rsidR="00003AC8" w:rsidRDefault="00003AC8" w:rsidP="00003AC8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1 i 2.</w:t>
      </w:r>
    </w:p>
    <w:p w:rsidR="00003AC8" w:rsidRDefault="00003AC8" w:rsidP="00003AC8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86"/>
        <w:gridCol w:w="5812"/>
        <w:gridCol w:w="1552"/>
      </w:tblGrid>
      <w:tr w:rsidR="00003AC8" w:rsidTr="00003AC8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Produkt sypki, widoczny makaron i cząstki składników zgodnie ze składem surowcowym, dopuszczalne nietrwałe zbrylenia składników rozprowadzające się w czasie przyrządzania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Typowy dla surowców użytych w czasie produkcji, niedopuszczalne zapachy obce,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003AC8" w:rsidRDefault="00003AC8" w:rsidP="00003AC8">
      <w:pPr>
        <w:keepNext/>
        <w:tabs>
          <w:tab w:val="left" w:pos="10891"/>
        </w:tabs>
        <w:spacing w:before="24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bookmarkStart w:id="2" w:name="_Toc134517192"/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86"/>
        <w:gridCol w:w="5812"/>
        <w:gridCol w:w="1549"/>
      </w:tblGrid>
      <w:tr w:rsidR="00003AC8" w:rsidTr="00003AC8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 i konsystencja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Konsystencja typowa dla makaronu carbonara, widoczny makaron i cząstki składników zgodnie ze składem surowcowym, niedopuszczalne zbrylenia składników nierozprowadzające się podczas przyrządzania 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Barwa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Właściwa dla makaronu carbonara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dania deklarowanego w nazwie,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Smak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smaku dania deklarowanego w nazwie, niedopuszczalny smak obcy oraz smak zbyt słony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003AC8" w:rsidRDefault="00003AC8" w:rsidP="00003AC8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2.3 Wymagania fizykochemiczne</w:t>
      </w:r>
    </w:p>
    <w:p w:rsidR="00003AC8" w:rsidRDefault="00003AC8" w:rsidP="00003AC8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3.</w:t>
      </w:r>
    </w:p>
    <w:p w:rsidR="00003AC8" w:rsidRDefault="00003AC8" w:rsidP="00003AC8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114"/>
        <w:gridCol w:w="1984"/>
        <w:gridCol w:w="1552"/>
      </w:tblGrid>
      <w:tr w:rsidR="00003AC8" w:rsidTr="00003AC8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popiołu nierozpuszczalnego w 10% roztworze HCl, %(m/m), nie więcej niż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0,2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PN-A-79011-8</w:t>
            </w:r>
          </w:p>
        </w:tc>
      </w:tr>
      <w:tr w:rsidR="00003AC8" w:rsidTr="00003AC8">
        <w:trPr>
          <w:cantSplit/>
          <w:trHeight w:val="1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chlorku sodu %(m/m), nie więcej niż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5,0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PN-A-79011-7</w:t>
            </w: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Obecność zanieczyszczeń mechanicznych, szkodników i ich pozostałości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niedopuszczalna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</w:tbl>
    <w:p w:rsidR="00003AC8" w:rsidRDefault="00003AC8" w:rsidP="00003AC8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2.4 Wymagania mikrobiologiczne</w:t>
      </w:r>
      <w:bookmarkEnd w:id="2"/>
    </w:p>
    <w:p w:rsidR="00003AC8" w:rsidRDefault="00003AC8" w:rsidP="00003AC8">
      <w:pPr>
        <w:spacing w:after="0" w:line="360" w:lineRule="auto"/>
        <w:jc w:val="both"/>
        <w:rPr>
          <w:rFonts w:ascii="Arial" w:eastAsia="Calibri" w:hAnsi="Arial" w:cs="Arial"/>
          <w:sz w:val="20"/>
          <w:szCs w:val="16"/>
          <w:lang w:eastAsia="pl-PL"/>
        </w:rPr>
      </w:pPr>
      <w:r>
        <w:rPr>
          <w:rFonts w:ascii="Arial" w:eastAsia="Calibri" w:hAnsi="Arial" w:cs="Arial"/>
          <w:sz w:val="20"/>
          <w:szCs w:val="16"/>
          <w:lang w:eastAsia="pl-PL"/>
        </w:rPr>
        <w:t>Z</w:t>
      </w:r>
      <w:r>
        <w:rPr>
          <w:rFonts w:ascii="Arial" w:eastAsia="Calibri" w:hAnsi="Arial" w:cs="Arial"/>
          <w:sz w:val="20"/>
          <w:szCs w:val="16"/>
          <w:lang w:val="x-none" w:eastAsia="pl-PL"/>
        </w:rPr>
        <w:t>godnie z aktualnie obowiązującym prawem</w:t>
      </w:r>
      <w:r>
        <w:rPr>
          <w:rFonts w:ascii="Arial" w:eastAsia="Calibri" w:hAnsi="Arial" w:cs="Arial"/>
          <w:sz w:val="20"/>
          <w:szCs w:val="16"/>
          <w:lang w:eastAsia="pl-PL"/>
        </w:rPr>
        <w:t>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Zamawiający zastrzega sobie prawo żądania wyników badań mikrobiologicznych z kontroli higieny procesu produkcyjnego.</w:t>
      </w:r>
    </w:p>
    <w:p w:rsidR="00003AC8" w:rsidRDefault="00003AC8" w:rsidP="00003AC8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Masa netto</w:t>
      </w:r>
    </w:p>
    <w:p w:rsidR="00003AC8" w:rsidRDefault="00003AC8" w:rsidP="00003AC8">
      <w:pPr>
        <w:spacing w:before="120" w:after="0" w:line="24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color w:val="000000"/>
          <w:sz w:val="20"/>
          <w:szCs w:val="20"/>
          <w:lang w:eastAsia="pl-PL"/>
        </w:rPr>
        <w:t>Masa netto powinna pozwolić na przygotowanie 1 porcji dania i być zgodna z deklaracją producenta.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003AC8" w:rsidRDefault="00003AC8" w:rsidP="00003AC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Dopuszczalna masa netto:</w:t>
      </w:r>
    </w:p>
    <w:p w:rsidR="00003AC8" w:rsidRDefault="00003AC8" w:rsidP="00003AC8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50g,</w:t>
      </w:r>
    </w:p>
    <w:p w:rsidR="00003AC8" w:rsidRDefault="00003AC8" w:rsidP="00003AC8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lastRenderedPageBreak/>
        <w:t>55g.</w:t>
      </w:r>
    </w:p>
    <w:p w:rsidR="00003AC8" w:rsidRDefault="00003AC8" w:rsidP="00003AC8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003AC8" w:rsidRDefault="00003AC8" w:rsidP="00003AC8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 Metody badań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5.1 Sprawdzenie znakowania i stanu opakowań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Wykonać metodą wizualną na zgodność z pkt. 6.1 i 6.2.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5.2 Oznaczanie cech organoleptycznych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1 i 2.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5.3 Oznaczanie cech fizykochemicznych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3.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6 Pakowanie, znakowanie, przechowywanie 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 Pakowanie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6.1.1 Opakowanie jednostkowe</w:t>
      </w:r>
    </w:p>
    <w:p w:rsidR="00003AC8" w:rsidRDefault="00003AC8" w:rsidP="00003AC8">
      <w:pPr>
        <w:widowControl w:val="0"/>
        <w:suppressAutoHyphens/>
        <w:spacing w:before="120"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Danie instant powinno być pakowane w kubek, wykonany z materiałów opakowaniowych przeznaczonych do kontaktu z żywnością, zamykany przy pomocy wieczka zgrzewanego do kubka.</w:t>
      </w:r>
    </w:p>
    <w:p w:rsidR="00003AC8" w:rsidRDefault="00003AC8" w:rsidP="00003AC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 xml:space="preserve">Opakowanie powinno zabezpieczać produkt przed uszkodzeniem i zanieczyszczeniem, powinno być czyste, bez obcych zapachów i uszkodzeń mechanicznych. </w:t>
      </w:r>
    </w:p>
    <w:p w:rsidR="00003AC8" w:rsidRDefault="00003AC8" w:rsidP="00003AC8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kern w:val="2"/>
          <w:sz w:val="20"/>
          <w:szCs w:val="20"/>
        </w:rPr>
      </w:pPr>
      <w:r>
        <w:rPr>
          <w:rFonts w:ascii="Arial" w:eastAsia="Times New Roman" w:hAnsi="Arial" w:cs="Arial"/>
          <w:kern w:val="2"/>
          <w:sz w:val="20"/>
          <w:szCs w:val="20"/>
        </w:rPr>
        <w:t>Nie dopuszcza się stosowania opakowań zastępczych oraz umieszczania reklam na opakowaniach.</w:t>
      </w:r>
    </w:p>
    <w:p w:rsidR="00003AC8" w:rsidRDefault="00003AC8" w:rsidP="00003AC8">
      <w:pPr>
        <w:spacing w:before="240" w:after="240" w:line="360" w:lineRule="auto"/>
        <w:rPr>
          <w:rFonts w:ascii="Arial" w:eastAsia="Times New Roman" w:hAnsi="Arial" w:cs="Arial"/>
          <w:b/>
          <w:kern w:val="20"/>
          <w:sz w:val="24"/>
          <w:szCs w:val="24"/>
        </w:rPr>
      </w:pPr>
      <w:r>
        <w:rPr>
          <w:rFonts w:ascii="Arial" w:eastAsia="Times New Roman" w:hAnsi="Arial" w:cs="Arial"/>
          <w:b/>
          <w:kern w:val="20"/>
          <w:sz w:val="20"/>
          <w:szCs w:val="24"/>
        </w:rPr>
        <w:t>6.1.2. Opakowanie transportowe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Opakowania transportowe powinny zabezpieczać produkt przed uszkodzeniem i zanieczyszczeniem, powinny być czyste, bez obcych zapachów, zabrudzeń, pleśni, załamań i innych uszkodzeń mechanicznych.</w:t>
      </w:r>
    </w:p>
    <w:p w:rsidR="00003AC8" w:rsidRDefault="00003AC8" w:rsidP="00003AC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Opakowania powinny być wykonane z materiałów opakowaniowych przeznaczonych do kontaktu z żywnością.</w:t>
      </w:r>
      <w:r>
        <w:rPr>
          <w:rFonts w:ascii="Arial" w:eastAsia="Times New Roman" w:hAnsi="Arial" w:cs="Arial"/>
          <w:kern w:val="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Nie dopuszcza się stosowania opakowań zastępczych oraz umieszczania reklam na opakowaniach.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6.2 Znakowanie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Zgodnie z aktualnie obowiązującym prawem.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lastRenderedPageBreak/>
        <w:t>6.3 Przechowywanie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</w:pPr>
      <w:r>
        <w:rPr>
          <w:rFonts w:ascii="Arial" w:eastAsia="Calibri" w:hAnsi="Arial" w:cs="Arial"/>
          <w:sz w:val="20"/>
          <w:szCs w:val="20"/>
          <w:lang w:eastAsia="pl-PL"/>
        </w:rPr>
        <w:t>Przechowywać zgodnie z zaleceniami producenta.</w:t>
      </w:r>
    </w:p>
    <w:p w:rsidR="00003AC8" w:rsidRDefault="00003AC8" w:rsidP="00003AC8"/>
    <w:p w:rsidR="00004C6A" w:rsidRDefault="00004C6A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Default="00003AC8"/>
    <w:p w:rsidR="00003AC8" w:rsidRPr="00003AC8" w:rsidRDefault="00003AC8" w:rsidP="00003AC8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</w:pPr>
      <w:r w:rsidRPr="00003AC8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>DANIE INSTANT</w:t>
      </w:r>
    </w:p>
    <w:p w:rsidR="00003AC8" w:rsidRDefault="00003AC8" w:rsidP="00003AC8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kern w:val="2"/>
          <w:sz w:val="40"/>
          <w:szCs w:val="40"/>
        </w:rPr>
      </w:pPr>
      <w:r w:rsidRPr="00003AC8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>MAKARON W SOSIE GULASZOWYM</w:t>
      </w:r>
      <w:r>
        <w:rPr>
          <w:rFonts w:ascii="Arial" w:eastAsia="Times New Roman" w:hAnsi="Arial" w:cs="Arial"/>
          <w:b/>
          <w:kern w:val="2"/>
          <w:sz w:val="40"/>
          <w:szCs w:val="40"/>
        </w:rPr>
        <w:br/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1 Wstęp</w:t>
      </w:r>
    </w:p>
    <w:p w:rsidR="00003AC8" w:rsidRDefault="00003AC8" w:rsidP="00003AC8">
      <w:pPr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391" w:hanging="391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Zakres 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Niniejszymi minimalnymi wymaganiami jakościowymi objęto wymagania, metody badań oraz warunki przechowywania i pakowania dania instant – makaron w sosie gulaszowym.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Postanowienia minimalnych wymagań jakościowych wykorzystywane są podczas produkcji i obrotu handlowego dania instant – makaron w sosie gulaszowym.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sz w:val="20"/>
          <w:szCs w:val="20"/>
          <w:lang w:eastAsia="pl-PL"/>
        </w:rPr>
        <w:t>1.2 Dokumenty powołane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Do stosowania niniejszego dokumentu są niezbędne podane niżej dokumenty powołane. Stosuje się ostatnie aktualne wydanie dokumentu powołanego (łącznie ze zmianami):</w:t>
      </w:r>
    </w:p>
    <w:p w:rsidR="00003AC8" w:rsidRDefault="00003AC8" w:rsidP="00003AC8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PN-A-79011-2 Koncentraty spożywcze - Metody badań - Badania organoleptyczne, sprawdzanie stanu opakowań, oznaczanie zanieczyszczeń</w:t>
      </w:r>
    </w:p>
    <w:p w:rsidR="00003AC8" w:rsidRDefault="00003AC8" w:rsidP="00003AC8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PN-A-79011-7 Koncentraty spożywcze - Metody badań - Oznaczanie zawartości chlorku sodu</w:t>
      </w:r>
    </w:p>
    <w:p w:rsidR="00003AC8" w:rsidRDefault="00003AC8" w:rsidP="00003AC8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PN-A-79011-8 Koncentraty spożywcze - Metody badań - Oznaczanie zawartości popiołu ogólnego i popiołu nierozpuszczalnego w 10 procentowym (m/m) roztworze kwasu chlorowodorowego</w:t>
      </w:r>
    </w:p>
    <w:p w:rsidR="00003AC8" w:rsidRDefault="00003AC8" w:rsidP="00003AC8">
      <w:pPr>
        <w:widowControl w:val="0"/>
        <w:suppressAutoHyphens/>
        <w:spacing w:before="240" w:after="24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>1.3 Określenie produktu</w:t>
      </w:r>
    </w:p>
    <w:p w:rsidR="00003AC8" w:rsidRDefault="00003AC8" w:rsidP="00003AC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>Danie instant – makaron w sosie gulaszowym</w:t>
      </w:r>
    </w:p>
    <w:p w:rsidR="00003AC8" w:rsidRDefault="00003AC8" w:rsidP="00003AC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Produkt spożywczy, o konsystencji sypkiej, otrzymywany z odwodnionych, zagęszczonych 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 xml:space="preserve">z naturalnymi barwników organicznych oraz innych substancji dopuszczonych do stosowania,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>z dodatkiem makaronu, z którego po zalaniu wrzątkiem i zamieszaniu otrzymamy gotowe do spożycia danie.</w:t>
      </w:r>
    </w:p>
    <w:p w:rsidR="00003AC8" w:rsidRDefault="00003AC8" w:rsidP="00003AC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Danie instant – makaron 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w sosie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t>gulaszowym powinien zawierać w składzie co najmniej: 50% makaronu świderki, 12% suszonych warzyw (pomidory, cebula, czerwona papryka, czosnek), 0,5% suszonego mięsa wieprzowego, przyprawy.</w:t>
      </w:r>
    </w:p>
    <w:p w:rsidR="00003AC8" w:rsidRDefault="00003AC8" w:rsidP="00003AC8">
      <w:pPr>
        <w:spacing w:before="240" w:after="240"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  <w:t>2 Wymagania</w:t>
      </w:r>
    </w:p>
    <w:p w:rsidR="00003AC8" w:rsidRDefault="00003AC8" w:rsidP="00003AC8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2.1 Wymagania ogólne</w:t>
      </w:r>
    </w:p>
    <w:p w:rsidR="00003AC8" w:rsidRDefault="00003AC8" w:rsidP="00003AC8">
      <w:pPr>
        <w:spacing w:before="240" w:after="240" w:line="240" w:lineRule="auto"/>
        <w:jc w:val="both"/>
        <w:rPr>
          <w:rFonts w:ascii="Arial" w:eastAsia="Calibri" w:hAnsi="Arial" w:cs="Arial"/>
          <w:sz w:val="20"/>
          <w:szCs w:val="24"/>
          <w:lang w:eastAsia="pl-PL"/>
        </w:rPr>
      </w:pPr>
      <w:r>
        <w:rPr>
          <w:rFonts w:ascii="Arial" w:eastAsia="Calibri" w:hAnsi="Arial" w:cs="Arial"/>
          <w:sz w:val="20"/>
          <w:szCs w:val="24"/>
          <w:lang w:eastAsia="pl-PL"/>
        </w:rPr>
        <w:t>Produkt powinien spełniać wymagania aktualnie obowiązującego prawa żywnościowego.</w:t>
      </w:r>
    </w:p>
    <w:p w:rsidR="00003AC8" w:rsidRDefault="00003AC8" w:rsidP="00003AC8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2.2 Wymagania organoleptyczne</w:t>
      </w:r>
    </w:p>
    <w:p w:rsidR="00003AC8" w:rsidRDefault="00003AC8" w:rsidP="00003AC8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1 i 2.</w:t>
      </w:r>
    </w:p>
    <w:p w:rsidR="00003AC8" w:rsidRDefault="00003AC8" w:rsidP="00003AC8">
      <w:pPr>
        <w:tabs>
          <w:tab w:val="left" w:pos="3723"/>
        </w:tabs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ab/>
      </w:r>
    </w:p>
    <w:p w:rsidR="00003AC8" w:rsidRDefault="00003AC8" w:rsidP="00003AC8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86"/>
        <w:gridCol w:w="5812"/>
        <w:gridCol w:w="1552"/>
      </w:tblGrid>
      <w:tr w:rsidR="00003AC8" w:rsidTr="00003AC8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Produkt sypki, widoczny makaron i cząstki warzyw zgodnie ze składem surowcowym, dopuszczalne nietrwałe zbrylenia składników rozprowadzające się w czasie przyrządzania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Typowy dla surowców użytych w czasie produkcji, niedopuszczalne zapachy obce,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003AC8" w:rsidRDefault="00003AC8" w:rsidP="00003AC8">
      <w:pPr>
        <w:keepNext/>
        <w:tabs>
          <w:tab w:val="left" w:pos="10891"/>
        </w:tabs>
        <w:spacing w:before="24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86"/>
        <w:gridCol w:w="5812"/>
        <w:gridCol w:w="1549"/>
      </w:tblGrid>
      <w:tr w:rsidR="00003AC8" w:rsidTr="00003AC8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 i konsystencja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Konsystencja typowa dla makaronu w sosie gulaszowym, widoczny makaron i cząstki warzyw zgodnie ze składem surowcowym, niedopuszczalne zbrylenia składników nierozprowadzające się podczas przyrządzania 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003AC8" w:rsidTr="00003AC8">
        <w:trPr>
          <w:cantSplit/>
          <w:trHeight w:val="2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Barwa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Właściwa dla makaronu w sosie gulaszowym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dania deklarowanego w nazwie,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Smak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smaku dania deklarowanego w nazwie, niedopuszczalny smak obcy oraz smak zbyt słony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003AC8" w:rsidRDefault="00003AC8" w:rsidP="00003AC8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2.3 Wymagania fizykochemiczne</w:t>
      </w:r>
    </w:p>
    <w:p w:rsidR="00003AC8" w:rsidRDefault="00003AC8" w:rsidP="00003AC8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3.</w:t>
      </w:r>
    </w:p>
    <w:p w:rsidR="00003AC8" w:rsidRDefault="00003AC8" w:rsidP="00003AC8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114"/>
        <w:gridCol w:w="1984"/>
        <w:gridCol w:w="1552"/>
      </w:tblGrid>
      <w:tr w:rsidR="00003AC8" w:rsidTr="00003AC8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popiołu nierozpuszczalnego w 10% roztworze HCl, %(m/m), nie więcej niż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0,2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PN-A-79011-8</w:t>
            </w:r>
          </w:p>
        </w:tc>
      </w:tr>
      <w:tr w:rsidR="00003AC8" w:rsidTr="00003AC8">
        <w:trPr>
          <w:cantSplit/>
          <w:trHeight w:val="26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chlorku sodu %(m/m), nie więcej niż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5,0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PN-A-79011-7</w:t>
            </w:r>
          </w:p>
        </w:tc>
      </w:tr>
      <w:tr w:rsidR="00003AC8" w:rsidTr="00003AC8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Obecność zanieczyszczeń mechanicznych, szkodników i ich pozostałości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niedopuszczalna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AC8" w:rsidRDefault="00003AC8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</w:tbl>
    <w:p w:rsidR="00003AC8" w:rsidRDefault="00003AC8" w:rsidP="00003AC8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2.4 Wymagania mikrobiologiczne</w:t>
      </w:r>
    </w:p>
    <w:p w:rsidR="00003AC8" w:rsidRDefault="00003AC8" w:rsidP="00003AC8">
      <w:pPr>
        <w:spacing w:after="0" w:line="240" w:lineRule="auto"/>
        <w:jc w:val="both"/>
        <w:rPr>
          <w:rFonts w:ascii="Arial" w:eastAsia="Calibri" w:hAnsi="Arial" w:cs="Arial"/>
          <w:sz w:val="20"/>
          <w:szCs w:val="16"/>
          <w:lang w:eastAsia="pl-PL"/>
        </w:rPr>
      </w:pPr>
      <w:r>
        <w:rPr>
          <w:rFonts w:ascii="Arial" w:eastAsia="Calibri" w:hAnsi="Arial" w:cs="Arial"/>
          <w:sz w:val="20"/>
          <w:szCs w:val="16"/>
          <w:lang w:eastAsia="pl-PL"/>
        </w:rPr>
        <w:t>Z</w:t>
      </w:r>
      <w:r>
        <w:rPr>
          <w:rFonts w:ascii="Arial" w:eastAsia="Calibri" w:hAnsi="Arial" w:cs="Arial"/>
          <w:sz w:val="20"/>
          <w:szCs w:val="16"/>
          <w:lang w:val="x-none" w:eastAsia="pl-PL"/>
        </w:rPr>
        <w:t>godnie z aktualnie obowiązującym prawem</w:t>
      </w:r>
      <w:r>
        <w:rPr>
          <w:rFonts w:ascii="Arial" w:eastAsia="Calibri" w:hAnsi="Arial" w:cs="Arial"/>
          <w:sz w:val="20"/>
          <w:szCs w:val="16"/>
          <w:lang w:eastAsia="pl-PL"/>
        </w:rPr>
        <w:t>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Zamawiający zastrzega sobie prawo żądania wyników badań mikrobiologicznych z kontroli higieny procesu produkcyjnego.</w:t>
      </w:r>
    </w:p>
    <w:p w:rsidR="00003AC8" w:rsidRDefault="00003AC8" w:rsidP="00003AC8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Masa netto</w:t>
      </w:r>
    </w:p>
    <w:p w:rsidR="00003AC8" w:rsidRDefault="00003AC8" w:rsidP="00003AC8">
      <w:pPr>
        <w:spacing w:before="120" w:after="0" w:line="24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color w:val="000000"/>
          <w:sz w:val="20"/>
          <w:szCs w:val="20"/>
          <w:lang w:eastAsia="pl-PL"/>
        </w:rPr>
        <w:t>Masa netto powinna pozwolić na przygotowanie 1 porcji dania i być zgodna z deklaracją producenta.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003AC8" w:rsidRDefault="00003AC8" w:rsidP="00003AC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Dopuszczalna masa netto:</w:t>
      </w:r>
    </w:p>
    <w:p w:rsidR="00003AC8" w:rsidRDefault="00003AC8" w:rsidP="00003AC8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52g,</w:t>
      </w:r>
    </w:p>
    <w:p w:rsidR="00003AC8" w:rsidRDefault="00003AC8" w:rsidP="00003AC8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55g.</w:t>
      </w:r>
    </w:p>
    <w:p w:rsidR="00003AC8" w:rsidRDefault="00003AC8" w:rsidP="00003AC8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003AC8" w:rsidRDefault="00003AC8" w:rsidP="00003AC8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 Metody badań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5.1 Sprawdzenie znakowania i stanu opakowań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Wykonać metodą wizualną na zgodność z pkt. 6.1 i 6.2.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5.2 Oznaczanie cech organoleptycznych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1 i 2.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5.3 Oznaczanie cech fizykochemicznych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3.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6 Pakowanie, znakowanie, przechowywanie 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 Pakowanie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6.1.1 Opakowanie jednostkowe</w:t>
      </w:r>
    </w:p>
    <w:p w:rsidR="00003AC8" w:rsidRDefault="00003AC8" w:rsidP="00003AC8">
      <w:pPr>
        <w:widowControl w:val="0"/>
        <w:suppressAutoHyphens/>
        <w:spacing w:before="120"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Danie instant powinno być pakowane w kubek, wykonany z materiałów opakowaniowych przeznaczonych do kontaktu z żywnością, zamykany przy pomocy wieczka zgrzewanego do kubka.</w:t>
      </w:r>
    </w:p>
    <w:p w:rsidR="00003AC8" w:rsidRDefault="00003AC8" w:rsidP="00003AC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 xml:space="preserve">Opakowanie powinno zabezpieczać produkt przed uszkodzeniem i zanieczyszczeniem, powinno być czyste, bez obcych zapachów i uszkodzeń mechanicznych. </w:t>
      </w:r>
    </w:p>
    <w:p w:rsidR="00003AC8" w:rsidRDefault="00003AC8" w:rsidP="00003AC8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kern w:val="2"/>
          <w:sz w:val="20"/>
          <w:szCs w:val="20"/>
        </w:rPr>
      </w:pPr>
      <w:r>
        <w:rPr>
          <w:rFonts w:ascii="Arial" w:eastAsia="Times New Roman" w:hAnsi="Arial" w:cs="Arial"/>
          <w:kern w:val="2"/>
          <w:sz w:val="20"/>
          <w:szCs w:val="20"/>
        </w:rPr>
        <w:t>Nie dopuszcza się stosowania opakowań zastępczych oraz umieszczania reklam na opakowaniach.</w:t>
      </w:r>
    </w:p>
    <w:p w:rsidR="00003AC8" w:rsidRDefault="00003AC8" w:rsidP="00003AC8">
      <w:pPr>
        <w:spacing w:before="240" w:after="240" w:line="360" w:lineRule="auto"/>
        <w:rPr>
          <w:rFonts w:ascii="Arial" w:eastAsia="Times New Roman" w:hAnsi="Arial" w:cs="Arial"/>
          <w:b/>
          <w:kern w:val="20"/>
          <w:sz w:val="24"/>
          <w:szCs w:val="24"/>
        </w:rPr>
      </w:pPr>
      <w:r>
        <w:rPr>
          <w:rFonts w:ascii="Arial" w:eastAsia="Times New Roman" w:hAnsi="Arial" w:cs="Arial"/>
          <w:b/>
          <w:kern w:val="20"/>
          <w:sz w:val="20"/>
          <w:szCs w:val="24"/>
        </w:rPr>
        <w:t>6.1.2. Opakowanie transportowe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Opakowania transportowe powinny zabezpieczać produkt przed uszkodzeniem i zanieczyszczeniem, powinny być czyste, bez obcych zapachów, zabrudzeń, pleśni, załamań i innych uszkodzeń mechanicznych.</w:t>
      </w:r>
    </w:p>
    <w:p w:rsidR="00003AC8" w:rsidRDefault="00003AC8" w:rsidP="00003AC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Opakowania powinny być wykonane z materiałów opakowaniowych przeznaczonych do kontaktu z żywnością.</w:t>
      </w:r>
      <w:r>
        <w:rPr>
          <w:rFonts w:ascii="Arial" w:eastAsia="Times New Roman" w:hAnsi="Arial" w:cs="Arial"/>
          <w:kern w:val="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Nie dopuszcza się stosowania opakowań zastępczych oraz umieszczania reklam na opakowaniach.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6.2 Znakowanie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Zgodnie z aktualnie obowiązującym prawem.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6.3 Przechowywanie</w:t>
      </w:r>
    </w:p>
    <w:p w:rsidR="00003AC8" w:rsidRDefault="00003AC8" w:rsidP="00003AC8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</w:pPr>
      <w:r>
        <w:rPr>
          <w:rFonts w:ascii="Arial" w:eastAsia="Calibri" w:hAnsi="Arial" w:cs="Arial"/>
          <w:sz w:val="20"/>
          <w:szCs w:val="20"/>
          <w:lang w:eastAsia="pl-PL"/>
        </w:rPr>
        <w:t>Przechowywać zgodnie z zaleceniami producenta.</w:t>
      </w:r>
    </w:p>
    <w:p w:rsidR="00003AC8" w:rsidRDefault="00003AC8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Pr="00C11F16" w:rsidRDefault="00C11F16" w:rsidP="00C11F16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</w:pP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>DANIE INSTANT</w:t>
      </w:r>
    </w:p>
    <w:p w:rsidR="00C11F16" w:rsidRPr="00C11F16" w:rsidRDefault="00C11F16" w:rsidP="00C11F16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</w:pP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>MAKARON W SOSIE PIECZARKOWYM</w:t>
      </w: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br/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1 Wstęp</w:t>
      </w:r>
    </w:p>
    <w:p w:rsidR="00C11F16" w:rsidRDefault="00C11F16" w:rsidP="00C11F16">
      <w:pPr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391" w:hanging="391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Zakres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Niniejszymi minimalnymi wymaganiami jakościowymi objęto wymagania, metody badań oraz warunki przechowywania i pakowania dania instant – makaron w sosie pieczarkowym.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Postanowienia minimalnych wymagań jakościowych wykorzystywane są podczas produkcji i obrotu handlowego dania instant – makaron w sosie pieczarkowym.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sz w:val="20"/>
          <w:szCs w:val="20"/>
          <w:lang w:eastAsia="pl-PL"/>
        </w:rPr>
        <w:t>1.2 Dokumenty powołane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Do stosowania niniejszego dokumentu są niezbędne podane niżej dokumenty powołane. Stosuje się ostatnie aktualne wydanie dokumentu powołanego (łącznie ze zmianami):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PN-A-79011-2 Koncentraty spożywcze - Metody badań - Badania organoleptyczne, sprawdzanie stanu opakowań, oznaczanie zanieczyszczeń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PN-A-79011-7 Koncentraty spożywcze - Metody badań - Oznaczanie zawartości chlorku sodu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PN-A-79011-8 Koncentraty spożywcze - Metody badań - Oznaczanie zawartości popiołu ogólnego i popiołu nierozpuszczalnego w 10 procentowym (m/m) roztworze kwasu chlorowodorowego</w:t>
      </w:r>
    </w:p>
    <w:p w:rsidR="00C11F16" w:rsidRDefault="00C11F16" w:rsidP="00C11F16">
      <w:pPr>
        <w:widowControl w:val="0"/>
        <w:suppressAutoHyphens/>
        <w:spacing w:before="240" w:after="24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>1.3 Określenie produktu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>Danie instant – makaron w sosie pieczarkowym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Produkt spożywczy, o konsystencji sypkiej, otrzymywany z odwodnionych, zagęszczonych 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 xml:space="preserve">z naturalnymi barwników organicznych oraz innych substancji dopuszczonych do stosowania,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>z dodatkiem makaronu, z którego po zalaniu wrzątkiem i zamieszaniu otrzymamy gotowe do spożycia danie.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Danie instant – makaron </w:t>
      </w:r>
      <w:r>
        <w:rPr>
          <w:rFonts w:ascii="Arial" w:eastAsia="Calibri" w:hAnsi="Arial" w:cs="Arial"/>
          <w:sz w:val="20"/>
          <w:szCs w:val="20"/>
          <w:lang w:eastAsia="pl-PL"/>
        </w:rPr>
        <w:t xml:space="preserve">w sosie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t>pieczarkowym powinien zawierać w składzie co najmniej: 55% makaronu świderki, 0,5% suszonej pieczarki.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  <w:t>2 Wymagania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2.1 Wymagania ogólne</w:t>
      </w:r>
    </w:p>
    <w:p w:rsidR="00C11F16" w:rsidRDefault="00C11F16" w:rsidP="00C11F16">
      <w:pPr>
        <w:spacing w:before="240" w:after="240" w:line="240" w:lineRule="auto"/>
        <w:jc w:val="both"/>
        <w:rPr>
          <w:rFonts w:ascii="Arial" w:eastAsia="Calibri" w:hAnsi="Arial" w:cs="Arial"/>
          <w:sz w:val="20"/>
          <w:szCs w:val="24"/>
          <w:lang w:eastAsia="pl-PL"/>
        </w:rPr>
      </w:pPr>
      <w:r>
        <w:rPr>
          <w:rFonts w:ascii="Arial" w:eastAsia="Calibri" w:hAnsi="Arial" w:cs="Arial"/>
          <w:sz w:val="20"/>
          <w:szCs w:val="24"/>
          <w:lang w:eastAsia="pl-PL"/>
        </w:rPr>
        <w:t>Produkt powinien spełniać wymagania aktualnie obowiązującego prawa żywnościowego.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2.2 Wymagania organoleptyczne</w:t>
      </w:r>
    </w:p>
    <w:p w:rsidR="00C11F16" w:rsidRDefault="00C11F16" w:rsidP="00C11F16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1 i 2.</w:t>
      </w:r>
    </w:p>
    <w:p w:rsidR="00C11F16" w:rsidRDefault="00C11F16" w:rsidP="00C11F16">
      <w:pPr>
        <w:rPr>
          <w:rFonts w:ascii="Arial" w:eastAsia="Times New Roman" w:hAnsi="Arial" w:cs="Arial"/>
          <w:sz w:val="20"/>
          <w:szCs w:val="24"/>
        </w:rPr>
      </w:pPr>
    </w:p>
    <w:p w:rsidR="00C11F16" w:rsidRDefault="00C11F16" w:rsidP="00C11F16">
      <w:pPr>
        <w:tabs>
          <w:tab w:val="left" w:pos="4060"/>
        </w:tabs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ab/>
      </w:r>
    </w:p>
    <w:p w:rsidR="00C11F16" w:rsidRDefault="00C11F16" w:rsidP="00C11F16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86"/>
        <w:gridCol w:w="5812"/>
        <w:gridCol w:w="1552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Produkt sypki, widoczny makaron i cząstki składników zgodnie ze składem surowcowym, dopuszczalne nietrwałe zbrylenia składników rozprowadzające się w czasie przyrządzania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Typowy dla surowców użytych w czasie produkcji, niedopuszczalne zapachy obce,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keepNext/>
        <w:tabs>
          <w:tab w:val="left" w:pos="10891"/>
        </w:tabs>
        <w:spacing w:before="24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86"/>
        <w:gridCol w:w="5812"/>
        <w:gridCol w:w="1549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 i konsystencja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Konsystencja typowa dla makaronu w sosie pieczarkowym, widoczny makaron i cząstki składników zgodnie ze składem surowcowym, niedopuszczalne zbrylenia składników nierozprowadzające się podczas przyrządzania 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2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Barwa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Właściwa dla makaronu w sosie pieczarkowym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dania deklarowanego w nazwie,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Smak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smaku dania deklarowanego w nazwie, niedopuszczalny smak obcy oraz smak zbyt słony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2.3 Wymagania fizykochemiczne</w:t>
      </w:r>
    </w:p>
    <w:p w:rsidR="00C11F16" w:rsidRDefault="00C11F16" w:rsidP="00C11F16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3.</w:t>
      </w:r>
    </w:p>
    <w:p w:rsidR="00C11F16" w:rsidRDefault="00C11F16" w:rsidP="00C11F16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114"/>
        <w:gridCol w:w="1984"/>
        <w:gridCol w:w="1552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popiołu nierozpuszczalnego w 10% roztworze HCl, %(m/m), nie więcej niż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0,2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PN-A-79011-8</w:t>
            </w:r>
          </w:p>
        </w:tc>
      </w:tr>
      <w:tr w:rsidR="00C11F16" w:rsidTr="00C11F16">
        <w:trPr>
          <w:cantSplit/>
          <w:trHeight w:val="1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chlorku sodu %(m/m), nie więcej niż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5,0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PN-A-79011-7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Obecność zanieczyszczeń mechanicznych, szkodników i ich pozostałości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niedopuszczalna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</w:tbl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2.4 Wymagania mikrobiologiczne</w:t>
      </w:r>
    </w:p>
    <w:p w:rsidR="00C11F16" w:rsidRDefault="00C11F16" w:rsidP="00C11F16">
      <w:pPr>
        <w:spacing w:after="0" w:line="360" w:lineRule="auto"/>
        <w:jc w:val="both"/>
        <w:rPr>
          <w:rFonts w:ascii="Arial" w:eastAsia="Calibri" w:hAnsi="Arial" w:cs="Arial"/>
          <w:sz w:val="20"/>
          <w:szCs w:val="16"/>
          <w:lang w:eastAsia="pl-PL"/>
        </w:rPr>
      </w:pPr>
      <w:r>
        <w:rPr>
          <w:rFonts w:ascii="Arial" w:eastAsia="Calibri" w:hAnsi="Arial" w:cs="Arial"/>
          <w:sz w:val="20"/>
          <w:szCs w:val="16"/>
          <w:lang w:eastAsia="pl-PL"/>
        </w:rPr>
        <w:t>Z</w:t>
      </w:r>
      <w:r>
        <w:rPr>
          <w:rFonts w:ascii="Arial" w:eastAsia="Calibri" w:hAnsi="Arial" w:cs="Arial"/>
          <w:sz w:val="20"/>
          <w:szCs w:val="16"/>
          <w:lang w:val="x-none" w:eastAsia="pl-PL"/>
        </w:rPr>
        <w:t>godnie z aktualnie obowiązującym prawem</w:t>
      </w:r>
      <w:r>
        <w:rPr>
          <w:rFonts w:ascii="Arial" w:eastAsia="Calibri" w:hAnsi="Arial" w:cs="Arial"/>
          <w:sz w:val="20"/>
          <w:szCs w:val="16"/>
          <w:lang w:eastAsia="pl-PL"/>
        </w:rPr>
        <w:t>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Zamawiający zastrzega sobie prawo żądania wyników badań mikrobiologicznych z kontroli higieny procesu produkcyjnego.</w:t>
      </w:r>
    </w:p>
    <w:p w:rsidR="00C11F16" w:rsidRDefault="00C11F16" w:rsidP="00C11F16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Masa netto</w:t>
      </w:r>
    </w:p>
    <w:p w:rsidR="00C11F16" w:rsidRDefault="00C11F16" w:rsidP="00C11F16">
      <w:pPr>
        <w:spacing w:before="120" w:after="0" w:line="24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color w:val="000000"/>
          <w:sz w:val="20"/>
          <w:szCs w:val="20"/>
          <w:lang w:eastAsia="pl-PL"/>
        </w:rPr>
        <w:t>Masa netto powinna pozwolić na przygotowanie 1 porcji dania i być zgodna z deklaracją producenta.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C11F16" w:rsidRDefault="00C11F16" w:rsidP="00C11F1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Dopuszczalna masa netto: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53g.</w:t>
      </w:r>
    </w:p>
    <w:p w:rsidR="00C11F16" w:rsidRDefault="00C11F16" w:rsidP="00C11F16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C11F16" w:rsidRDefault="00C11F16" w:rsidP="00C11F16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 Metody badań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5.1 Sprawdzenie znakowania i stanu opakowań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Wykonać metodą wizualną na zgodność z pkt. 6.1 i 6.2.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5.2 Oznaczanie cech organoleptycznych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1 i 2.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5.3 Oznaczanie cech fizykochemicznych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3.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6 Pakowanie, znakowanie, przechowywanie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 Pakowanie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6.1.1 Opakowanie jednostkowe</w:t>
      </w:r>
    </w:p>
    <w:p w:rsidR="00C11F16" w:rsidRDefault="00C11F16" w:rsidP="00C11F16">
      <w:pPr>
        <w:widowControl w:val="0"/>
        <w:suppressAutoHyphens/>
        <w:spacing w:before="120"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Danie instant powinno być pakowane w kubek, wykonany z materiałów opakowaniowych przeznaczonych do kontaktu z żywnością, zamykany przy pomocy wieczka zgrzewanego do kubka.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 xml:space="preserve">Opakowanie powinno zabezpieczać produkt przed uszkodzeniem i zanieczyszczeniem, powinno być czyste, bez obcych zapachów i uszkodzeń mechanicznych. </w:t>
      </w:r>
    </w:p>
    <w:p w:rsidR="00C11F16" w:rsidRDefault="00C11F16" w:rsidP="00C11F16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kern w:val="2"/>
          <w:sz w:val="20"/>
          <w:szCs w:val="20"/>
        </w:rPr>
      </w:pPr>
      <w:r>
        <w:rPr>
          <w:rFonts w:ascii="Arial" w:eastAsia="Times New Roman" w:hAnsi="Arial" w:cs="Arial"/>
          <w:kern w:val="2"/>
          <w:sz w:val="20"/>
          <w:szCs w:val="20"/>
        </w:rPr>
        <w:t>Nie dopuszcza się stosowania opakowań zastępczych oraz umieszczania reklam na opakowaniach.</w:t>
      </w:r>
    </w:p>
    <w:p w:rsidR="00C11F16" w:rsidRDefault="00C11F16" w:rsidP="00C11F16">
      <w:pPr>
        <w:spacing w:before="240" w:after="240" w:line="360" w:lineRule="auto"/>
        <w:rPr>
          <w:rFonts w:ascii="Arial" w:eastAsia="Times New Roman" w:hAnsi="Arial" w:cs="Arial"/>
          <w:b/>
          <w:kern w:val="20"/>
          <w:sz w:val="24"/>
          <w:szCs w:val="24"/>
        </w:rPr>
      </w:pPr>
      <w:r>
        <w:rPr>
          <w:rFonts w:ascii="Arial" w:eastAsia="Times New Roman" w:hAnsi="Arial" w:cs="Arial"/>
          <w:b/>
          <w:kern w:val="20"/>
          <w:sz w:val="20"/>
          <w:szCs w:val="24"/>
        </w:rPr>
        <w:t>6.1.2. Opakowanie transportowe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Opakowania transportowe powinny zabezpieczać produkt przed uszkodzeniem i zanieczyszczeniem, powinny być czyste, bez obcych zapachów, zabrudzeń, pleśni, załamań i innych uszkodzeń mechanicznych.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Opakowania powinny być wykonane z materiałów opakowaniowych przeznaczonych do kontaktu z żywnością.</w:t>
      </w:r>
      <w:r>
        <w:rPr>
          <w:rFonts w:ascii="Arial" w:eastAsia="Times New Roman" w:hAnsi="Arial" w:cs="Arial"/>
          <w:kern w:val="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Nie dopuszcza się stosowania opakowań zastępczych oraz umieszczania reklam na opakowaniach.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6.2 Znakowanie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Zgodnie z aktualnie obowiązującym prawem.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6.3 Przechowywanie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</w:pPr>
      <w:r>
        <w:rPr>
          <w:rFonts w:ascii="Arial" w:eastAsia="Calibri" w:hAnsi="Arial" w:cs="Arial"/>
          <w:sz w:val="20"/>
          <w:szCs w:val="20"/>
          <w:lang w:eastAsia="pl-PL"/>
        </w:rPr>
        <w:t>Przechowywać zgodnie z zaleceniami producenta.</w:t>
      </w:r>
    </w:p>
    <w:p w:rsidR="00C11F16" w:rsidRDefault="00C11F16" w:rsidP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Pr="00C11F16" w:rsidRDefault="00C11F16" w:rsidP="00C11F16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</w:pP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>DANIE INSTANT</w:t>
      </w:r>
    </w:p>
    <w:p w:rsidR="00C11F16" w:rsidRDefault="00C11F16" w:rsidP="00C11F16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kern w:val="2"/>
          <w:sz w:val="40"/>
          <w:szCs w:val="40"/>
        </w:rPr>
      </w:pP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 xml:space="preserve">PUREE ZIEMNIACZANE </w:t>
      </w: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br/>
        <w:t>Z BOCZKIEM I CEBULKĄ</w:t>
      </w:r>
      <w:r>
        <w:rPr>
          <w:rFonts w:ascii="Arial" w:eastAsia="Times New Roman" w:hAnsi="Arial" w:cs="Arial"/>
          <w:b/>
          <w:kern w:val="2"/>
          <w:sz w:val="40"/>
          <w:szCs w:val="40"/>
        </w:rPr>
        <w:br/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1 Wstęp</w:t>
      </w:r>
    </w:p>
    <w:p w:rsidR="00C11F16" w:rsidRDefault="00C11F16" w:rsidP="00C11F16">
      <w:pPr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391" w:hanging="391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Zakres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Niniejszymi minimalnymi wymaganiami jakościowymi objęto wymagania, metody badań oraz warunki przechowywania i pakowania dania instant – puree ziemniaczane z boczkiem i cebulką.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Postanowienia minimalnych wymagań jakościowych wykorzystywane są podczas produkcji i obrotu handlowego dania instant – puree ziemniaczane z boczkiem i cebulką.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sz w:val="20"/>
          <w:szCs w:val="20"/>
          <w:lang w:eastAsia="pl-PL"/>
        </w:rPr>
        <w:t>1.2 Dokumenty powołane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Do stosowania niniejszego dokumentu są niezbędne podane niżej dokumenty powołane. Stosuje się ostatnie aktualne wydanie dokumentu powołanego (łącznie ze zmianami):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PN-A-79011-2 Koncentraty spożywcze - Metody badań - Badania organoleptyczne, sprawdzanie stanu opakowań, oznaczanie zanieczyszczeń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PN-A-79011-7 Koncentraty spożywcze - Metody badań - Oznaczanie zawartości chlorku sodu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PN-A-79011-8 Koncentraty spożywcze - Metody badań - Oznaczanie zawartości popiołu ogólnego i popiołu nierozpuszczalnego w 10 procentowym (m/m) roztworze kwasu chlorowodorowego</w:t>
      </w:r>
    </w:p>
    <w:p w:rsidR="00C11F16" w:rsidRDefault="00C11F16" w:rsidP="00C11F16">
      <w:pPr>
        <w:widowControl w:val="0"/>
        <w:suppressAutoHyphens/>
        <w:spacing w:before="240" w:after="24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>1.3 Określenie produktu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>Danie instant – puree ziemniaczane z boczkiem i cebulką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Produkt spożywczy, o konsystencji sypkiej, otrzymywany z odwodnionych, zagęszczonych 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 xml:space="preserve">z naturalnymi barwników organicznych oraz innych substancji dopuszczonych do stosowania,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>z którego  po zalaniu wrzątkiem i zamieszaniu otrzymamy gotowe do spożycia danie.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Danie instant – </w:t>
      </w:r>
      <w:r>
        <w:rPr>
          <w:rFonts w:ascii="Arial" w:eastAsia="Calibri" w:hAnsi="Arial" w:cs="Arial"/>
          <w:sz w:val="20"/>
          <w:szCs w:val="20"/>
          <w:lang w:eastAsia="pl-PL"/>
        </w:rPr>
        <w:t>puree ziemniaczane z boczkiem i cebulką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 powinno zawierać w składzie co najmniej: 50% ziemniaków, 3,5% boczku wieprzowego, 3,5% cebuli. 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  <w:t>2 Wymagania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2.1 Wymagania ogólne</w:t>
      </w:r>
    </w:p>
    <w:p w:rsidR="00C11F16" w:rsidRDefault="00C11F16" w:rsidP="00C11F16">
      <w:pPr>
        <w:spacing w:before="240" w:after="240" w:line="240" w:lineRule="auto"/>
        <w:jc w:val="both"/>
        <w:rPr>
          <w:rFonts w:ascii="Arial" w:eastAsia="Calibri" w:hAnsi="Arial" w:cs="Arial"/>
          <w:sz w:val="20"/>
          <w:szCs w:val="24"/>
          <w:lang w:eastAsia="pl-PL"/>
        </w:rPr>
      </w:pPr>
      <w:r>
        <w:rPr>
          <w:rFonts w:ascii="Arial" w:eastAsia="Calibri" w:hAnsi="Arial" w:cs="Arial"/>
          <w:sz w:val="20"/>
          <w:szCs w:val="24"/>
          <w:lang w:eastAsia="pl-PL"/>
        </w:rPr>
        <w:t>Produkt powinien spełniać wymagania aktualnie obowiązującego prawa żywnościowego.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2.2 Wymagania organoleptyczne</w:t>
      </w:r>
    </w:p>
    <w:p w:rsidR="00C11F16" w:rsidRDefault="00C11F16" w:rsidP="00C11F16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1 i 2.</w:t>
      </w:r>
    </w:p>
    <w:p w:rsidR="00C11F16" w:rsidRDefault="00C11F16" w:rsidP="00C11F16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</w:p>
    <w:p w:rsidR="00C11F16" w:rsidRDefault="00C11F16" w:rsidP="00C11F16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86"/>
        <w:gridCol w:w="5812"/>
        <w:gridCol w:w="1552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Produkt sypki, widoczne składniki zgodnie ze składem surowcowym, dopuszczalne nietrwałe zbrylenia składników rozprowadzające się w czasie przyrządzania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Typowy dla surowców użytych w czasie produkcji, niedopuszczalne zapachy obce,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keepNext/>
        <w:tabs>
          <w:tab w:val="left" w:pos="10891"/>
        </w:tabs>
        <w:spacing w:before="24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86"/>
        <w:gridCol w:w="5812"/>
        <w:gridCol w:w="1549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 i konsystencja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Konsystencja typowa dla puree ziemniaczanego z dodatkami, widoczne cząstki składników zgodnie ze składem surowcowym, niedopuszczalne zbrylenia składników nierozprowadzające się podczas przyrządzania 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Barwa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Właściwa dla puree ziemniaczanego z dodatkami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dania deklarowanego w nazwie,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Smak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smaku dania deklarowanego w nazwie, niedopuszczalny smak obcy oraz smak zbyt słony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2.3 Wymagania fizykochemiczne</w:t>
      </w:r>
    </w:p>
    <w:p w:rsidR="00C11F16" w:rsidRDefault="00C11F16" w:rsidP="00C11F16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3.</w:t>
      </w:r>
    </w:p>
    <w:p w:rsidR="00C11F16" w:rsidRDefault="00C11F16" w:rsidP="00C11F16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114"/>
        <w:gridCol w:w="1984"/>
        <w:gridCol w:w="1552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popiołu nierozpuszczalnego w 10% roztworze HCl, %(m/m), nie więcej niż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0,2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PN-A-79011-8</w:t>
            </w:r>
          </w:p>
        </w:tc>
      </w:tr>
      <w:tr w:rsidR="00C11F16" w:rsidTr="00C11F16">
        <w:trPr>
          <w:cantSplit/>
          <w:trHeight w:val="1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chlorku sodu %(m/m), nie więcej niż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4,0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PN-A-79011-7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Obecność zanieczyszczeń mechanicznych, szkodników i ich pozostałości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niedopuszczalna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</w:tbl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2.4 Wymagania mikrobiologiczne</w:t>
      </w:r>
    </w:p>
    <w:p w:rsidR="00C11F16" w:rsidRDefault="00C11F16" w:rsidP="00C11F16">
      <w:pPr>
        <w:spacing w:after="0" w:line="360" w:lineRule="auto"/>
        <w:jc w:val="both"/>
        <w:rPr>
          <w:rFonts w:ascii="Arial" w:eastAsia="Calibri" w:hAnsi="Arial" w:cs="Arial"/>
          <w:sz w:val="20"/>
          <w:szCs w:val="16"/>
          <w:lang w:eastAsia="pl-PL"/>
        </w:rPr>
      </w:pPr>
      <w:r>
        <w:rPr>
          <w:rFonts w:ascii="Arial" w:eastAsia="Calibri" w:hAnsi="Arial" w:cs="Arial"/>
          <w:sz w:val="20"/>
          <w:szCs w:val="16"/>
          <w:lang w:eastAsia="pl-PL"/>
        </w:rPr>
        <w:t>Z</w:t>
      </w:r>
      <w:r>
        <w:rPr>
          <w:rFonts w:ascii="Arial" w:eastAsia="Calibri" w:hAnsi="Arial" w:cs="Arial"/>
          <w:sz w:val="20"/>
          <w:szCs w:val="16"/>
          <w:lang w:val="x-none" w:eastAsia="pl-PL"/>
        </w:rPr>
        <w:t>godnie z aktualnie obowiązującym prawem</w:t>
      </w:r>
      <w:r>
        <w:rPr>
          <w:rFonts w:ascii="Arial" w:eastAsia="Calibri" w:hAnsi="Arial" w:cs="Arial"/>
          <w:sz w:val="20"/>
          <w:szCs w:val="16"/>
          <w:lang w:eastAsia="pl-PL"/>
        </w:rPr>
        <w:t>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Zamawiający zastrzega sobie prawo żądania wyników badań mikrobiologicznych z kontroli higieny procesu produkcyjnego.</w:t>
      </w:r>
    </w:p>
    <w:p w:rsidR="00C11F16" w:rsidRDefault="00C11F16" w:rsidP="00C11F16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Masa netto</w:t>
      </w:r>
    </w:p>
    <w:p w:rsidR="00C11F16" w:rsidRDefault="00C11F16" w:rsidP="00C11F16">
      <w:pPr>
        <w:spacing w:before="120" w:after="0" w:line="24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color w:val="000000"/>
          <w:sz w:val="20"/>
          <w:szCs w:val="20"/>
          <w:lang w:eastAsia="pl-PL"/>
        </w:rPr>
        <w:t>Masa netto powinna pozwolić na przygotowanie 1 porcji dania i być zgodna z deklaracją producenta.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C11F16" w:rsidRDefault="00C11F16" w:rsidP="00C11F1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Dopuszczalna masa netto: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51g,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53g.</w:t>
      </w:r>
    </w:p>
    <w:p w:rsidR="00C11F16" w:rsidRDefault="00C11F16" w:rsidP="00C11F16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C11F16" w:rsidRDefault="00C11F16" w:rsidP="00C11F16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 Metody badań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5.1 Sprawdzenie znakowania i stanu opakowań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Wykonać metodą wizualną na zgodność z pkt. 6.1 i 6.2.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5.2 Oznaczanie cech organoleptycznych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1 i 2.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5.3 Oznaczanie cech fizykochemicznych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3.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6 Pakowanie, znakowanie, przechowywanie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 Pakowanie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6.1.1 Opakowanie jednostkowe</w:t>
      </w:r>
    </w:p>
    <w:p w:rsidR="00C11F16" w:rsidRDefault="00C11F16" w:rsidP="00C11F16">
      <w:pPr>
        <w:widowControl w:val="0"/>
        <w:suppressAutoHyphens/>
        <w:spacing w:before="120"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Danie instant powinno być pakowane w kubek, wykonany z materiałów opakowaniowych przeznaczonych do kontaktu z żywnością, zamykany przy pomocy wieczka zgrzewanego do kubka.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 xml:space="preserve">Opakowanie powinno zabezpieczać produkt przed uszkodzeniem i zanieczyszczeniem, powinno być czyste, bez obcych zapachów i uszkodzeń mechanicznych. </w:t>
      </w:r>
    </w:p>
    <w:p w:rsidR="00C11F16" w:rsidRDefault="00C11F16" w:rsidP="00C11F16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kern w:val="2"/>
          <w:sz w:val="20"/>
          <w:szCs w:val="20"/>
        </w:rPr>
      </w:pPr>
      <w:r>
        <w:rPr>
          <w:rFonts w:ascii="Arial" w:eastAsia="Times New Roman" w:hAnsi="Arial" w:cs="Arial"/>
          <w:kern w:val="2"/>
          <w:sz w:val="20"/>
          <w:szCs w:val="20"/>
        </w:rPr>
        <w:t>Nie dopuszcza się stosowania opakowań zastępczych oraz umieszczania reklam na opakowaniach.</w:t>
      </w:r>
    </w:p>
    <w:p w:rsidR="00C11F16" w:rsidRDefault="00C11F16" w:rsidP="00C11F16">
      <w:pPr>
        <w:spacing w:before="240" w:after="240" w:line="360" w:lineRule="auto"/>
        <w:rPr>
          <w:rFonts w:ascii="Arial" w:eastAsia="Times New Roman" w:hAnsi="Arial" w:cs="Arial"/>
          <w:b/>
          <w:kern w:val="20"/>
          <w:sz w:val="24"/>
          <w:szCs w:val="24"/>
        </w:rPr>
      </w:pPr>
      <w:r>
        <w:rPr>
          <w:rFonts w:ascii="Arial" w:eastAsia="Times New Roman" w:hAnsi="Arial" w:cs="Arial"/>
          <w:b/>
          <w:kern w:val="20"/>
          <w:sz w:val="20"/>
          <w:szCs w:val="24"/>
        </w:rPr>
        <w:t>6.1.2. Opakowanie transportowe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Opakowania transportowe powinny zabezpieczać produkt przed uszkodzeniem i zanieczyszczeniem, powinny być czyste, bez obcych zapachów, zabrudzeń, pleśni, załamań i innych uszkodzeń mechanicznych.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Opakowania powinny być wykonane z materiałów opakowaniowych przeznaczonych do kontaktu z żywnością.</w:t>
      </w:r>
      <w:r>
        <w:rPr>
          <w:rFonts w:ascii="Arial" w:eastAsia="Times New Roman" w:hAnsi="Arial" w:cs="Arial"/>
          <w:kern w:val="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Nie dopuszcza się stosowania opakowań zastępczych oraz umieszczania reklam na opakowaniach.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6.2 Znakowanie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Zgodnie z aktualnie obowiązującym prawem.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6.3 Przechowywanie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</w:pPr>
      <w:r>
        <w:rPr>
          <w:rFonts w:ascii="Arial" w:eastAsia="Calibri" w:hAnsi="Arial" w:cs="Arial"/>
          <w:sz w:val="20"/>
          <w:szCs w:val="20"/>
          <w:lang w:eastAsia="pl-PL"/>
        </w:rPr>
        <w:t>Przechowywać zgodnie z zaleceniami producenta.</w:t>
      </w:r>
    </w:p>
    <w:p w:rsidR="00C11F16" w:rsidRDefault="00C11F16" w:rsidP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Pr="00C11F16" w:rsidRDefault="00C11F16" w:rsidP="00C11F16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</w:pP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>DANIE INSTANT</w:t>
      </w:r>
    </w:p>
    <w:p w:rsidR="00C11F16" w:rsidRPr="00C11F16" w:rsidRDefault="00C11F16" w:rsidP="00C11F16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</w:pP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 xml:space="preserve">PUREE ZIEMNIACZANE </w:t>
      </w: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br/>
        <w:t>Z KLOPSIKAMI I CEBULKĄ</w:t>
      </w: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br/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1 Wstęp</w:t>
      </w:r>
    </w:p>
    <w:p w:rsidR="00C11F16" w:rsidRDefault="00C11F16" w:rsidP="00C11F16">
      <w:pPr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391" w:hanging="391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Zakres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Niniejszymi minimalnymi wymaganiami jakościowymi objęto wymagania, metody badań oraz warunki przechowywania i pakowania dania instant – puree ziemniaczane z klopsikami i cebulką.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Postanowienia minimalnych wymagań jakościowych wykorzystywane są podczas produkcji i obrotu handlowego dania instant – puree ziemniaczane z klopsikami i cebulką.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sz w:val="20"/>
          <w:szCs w:val="20"/>
          <w:lang w:eastAsia="pl-PL"/>
        </w:rPr>
        <w:t>1.2 Dokumenty powołane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Do stosowania niniejszego dokumentu są niezbędne podane niżej dokumenty powołane. Stosuje się ostatnie aktualne wydanie dokumentu powołanego (łącznie ze zmianami):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PN-A-79011-2 Koncentraty spożywcze - Metody badań - Badania organoleptyczne, sprawdzanie stanu opakowań, oznaczanie zanieczyszczeń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PN-A-79011-7 Koncentraty spożywcze - Metody badań - Oznaczanie zawartości chlorku sodu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PN-A-79011-8 Koncentraty spożywcze - Metody badań - Oznaczanie zawartości popiołu ogólnego i popiołu nierozpuszczalnego w 10 procentowym (m/m) roztworze kwasu chlorowodorowego</w:t>
      </w:r>
    </w:p>
    <w:p w:rsidR="00C11F16" w:rsidRDefault="00C11F16" w:rsidP="00C11F16">
      <w:pPr>
        <w:widowControl w:val="0"/>
        <w:suppressAutoHyphens/>
        <w:spacing w:before="240" w:after="24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>1.3 Określenie produktu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>Danie instant – puree ziemniaczane z klopsikami i cebulką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Produkt spożywczy, o konsystencji sypkiej, otrzymywany z odwodnionych, zagęszczonych 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 xml:space="preserve">z naturalnymi barwników organicznych oraz innych substancji dopuszczonych do stosowania,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>z którego  po zalaniu wrzątkiem i zamieszaniu otrzymamy gotowe do spożycia danie.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Danie instant – </w:t>
      </w:r>
      <w:r>
        <w:rPr>
          <w:rFonts w:ascii="Arial" w:eastAsia="Calibri" w:hAnsi="Arial" w:cs="Arial"/>
          <w:sz w:val="20"/>
          <w:szCs w:val="20"/>
          <w:lang w:eastAsia="pl-PL"/>
        </w:rPr>
        <w:t>puree ziemniaczane z klopsikami i cebulką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 powinno zawierać w składzie co najmniej: 60% ziemniaków, 9% kulki mięsne, 5% cebuli, 2,5 wędzonego boczku. 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  <w:t>2 Wymagania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2.1 Wymagania ogólne</w:t>
      </w:r>
    </w:p>
    <w:p w:rsidR="00C11F16" w:rsidRDefault="00C11F16" w:rsidP="00C11F16">
      <w:pPr>
        <w:spacing w:before="240" w:after="240" w:line="240" w:lineRule="auto"/>
        <w:jc w:val="both"/>
        <w:rPr>
          <w:rFonts w:ascii="Arial" w:eastAsia="Calibri" w:hAnsi="Arial" w:cs="Arial"/>
          <w:sz w:val="20"/>
          <w:szCs w:val="24"/>
          <w:lang w:eastAsia="pl-PL"/>
        </w:rPr>
      </w:pPr>
      <w:r>
        <w:rPr>
          <w:rFonts w:ascii="Arial" w:eastAsia="Calibri" w:hAnsi="Arial" w:cs="Arial"/>
          <w:sz w:val="20"/>
          <w:szCs w:val="24"/>
          <w:lang w:eastAsia="pl-PL"/>
        </w:rPr>
        <w:t>Produkt powinien spełniać wymagania aktualnie obowiązującego prawa żywnościowego.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2.2 Wymagania organoleptyczne</w:t>
      </w:r>
    </w:p>
    <w:p w:rsidR="00C11F16" w:rsidRDefault="00C11F16" w:rsidP="00C11F16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1 i 2.</w:t>
      </w:r>
    </w:p>
    <w:p w:rsidR="00C11F16" w:rsidRDefault="00C11F16" w:rsidP="00C11F16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</w:p>
    <w:p w:rsidR="00C11F16" w:rsidRDefault="00C11F16" w:rsidP="00C11F16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1 – Wymagania organoleptyczne przed przyrządzeniem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86"/>
        <w:gridCol w:w="5812"/>
        <w:gridCol w:w="1552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Produkt sypki, widoczne składniki zgodnie ze składem surowcowym, dopuszczalne nietrwałe zbrylenia składników rozprowadzające się w czasie przyrządzania 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Typowy dla surowców użytych w czasie produkcji, niedopuszczalne zapachy obce,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keepNext/>
        <w:tabs>
          <w:tab w:val="left" w:pos="10891"/>
        </w:tabs>
        <w:spacing w:before="24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86"/>
        <w:gridCol w:w="5812"/>
        <w:gridCol w:w="1549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 i konsystencja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Konsystencja typowa dla puree ziemniaczanego z dodatkami, widoczne cząstki składników zgodnie ze składem surowcowym, niedopuszczalne zbrylenia składników nierozprowadzające się podczas przyrządzania 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23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Barwa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Właściwa dla puree ziemniaczanego z dodatkami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dania deklarowanego w nazwie,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4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Smak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smaku dania deklarowanego w nazwie, niedopuszczalny smak obcy oraz smak zbyt słony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2.3 Wymagania fizykochemiczne</w:t>
      </w:r>
    </w:p>
    <w:p w:rsidR="00C11F16" w:rsidRDefault="00C11F16" w:rsidP="00C11F16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3.</w:t>
      </w:r>
    </w:p>
    <w:p w:rsidR="00C11F16" w:rsidRDefault="00C11F16" w:rsidP="00C11F16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114"/>
        <w:gridCol w:w="1984"/>
        <w:gridCol w:w="1552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popiołu nierozpuszczalnego w 10% roztworze HCl, %(m/m), nie więcej niż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0,2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PN-A-79011-8</w:t>
            </w:r>
          </w:p>
        </w:tc>
      </w:tr>
      <w:tr w:rsidR="00C11F16" w:rsidTr="00C11F16">
        <w:trPr>
          <w:cantSplit/>
          <w:trHeight w:val="29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chlorku sodu %(m/m), nie więcej niż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4,0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PN-A-79011-7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Obecność zanieczyszczeń mechanicznych, szkodników i ich pozostałości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niedopuszczalna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</w:tbl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2.4 Wymagania mikrobiologiczne</w:t>
      </w:r>
    </w:p>
    <w:p w:rsidR="00C11F16" w:rsidRDefault="00C11F16" w:rsidP="00C11F16">
      <w:pPr>
        <w:spacing w:after="0" w:line="360" w:lineRule="auto"/>
        <w:jc w:val="both"/>
        <w:rPr>
          <w:rFonts w:ascii="Arial" w:eastAsia="Calibri" w:hAnsi="Arial" w:cs="Arial"/>
          <w:sz w:val="20"/>
          <w:szCs w:val="16"/>
          <w:lang w:eastAsia="pl-PL"/>
        </w:rPr>
      </w:pPr>
      <w:r>
        <w:rPr>
          <w:rFonts w:ascii="Arial" w:eastAsia="Calibri" w:hAnsi="Arial" w:cs="Arial"/>
          <w:sz w:val="20"/>
          <w:szCs w:val="16"/>
          <w:lang w:eastAsia="pl-PL"/>
        </w:rPr>
        <w:t>Z</w:t>
      </w:r>
      <w:r>
        <w:rPr>
          <w:rFonts w:ascii="Arial" w:eastAsia="Calibri" w:hAnsi="Arial" w:cs="Arial"/>
          <w:sz w:val="20"/>
          <w:szCs w:val="16"/>
          <w:lang w:val="x-none" w:eastAsia="pl-PL"/>
        </w:rPr>
        <w:t>godnie z aktualnie obowiązującym prawem</w:t>
      </w:r>
      <w:r>
        <w:rPr>
          <w:rFonts w:ascii="Arial" w:eastAsia="Calibri" w:hAnsi="Arial" w:cs="Arial"/>
          <w:sz w:val="20"/>
          <w:szCs w:val="16"/>
          <w:lang w:eastAsia="pl-PL"/>
        </w:rPr>
        <w:t>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Zamawiający zastrzega sobie prawo żądania wyników badań mikrobiologicznych z kontroli higieny procesu produkcyjnego.</w:t>
      </w:r>
    </w:p>
    <w:p w:rsidR="00C11F16" w:rsidRDefault="00C11F16" w:rsidP="00C11F16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Masa netto</w:t>
      </w:r>
    </w:p>
    <w:p w:rsidR="00C11F16" w:rsidRDefault="00C11F16" w:rsidP="00C11F16">
      <w:pPr>
        <w:spacing w:before="120" w:after="0" w:line="24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color w:val="000000"/>
          <w:sz w:val="20"/>
          <w:szCs w:val="20"/>
          <w:lang w:eastAsia="pl-PL"/>
        </w:rPr>
        <w:t>Masa netto powinna pozwolić na przygotowanie 1 porcji dania i być zgodna z deklaracją producenta.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C11F16" w:rsidRDefault="00C11F16" w:rsidP="00C11F1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Dopuszczalna masa netto: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53g,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59g.</w:t>
      </w:r>
    </w:p>
    <w:p w:rsidR="00C11F16" w:rsidRDefault="00C11F16" w:rsidP="00C11F16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C11F16" w:rsidRDefault="00C11F16" w:rsidP="00C11F16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 Metody badań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5.1 Sprawdzenie znakowania i stanu opakowań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Wykonać metodą wizualną na zgodność z pkt. 6.1 i 6.2.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5.2 Oznaczanie cech organoleptycznych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1 i 2.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5.3 Oznaczanie cech fizykochemicznych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3.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6 Pakowanie, znakowanie, przechowywanie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 Pakowanie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6.1.1 Opakowanie jednostkowe</w:t>
      </w:r>
    </w:p>
    <w:p w:rsidR="00C11F16" w:rsidRDefault="00C11F16" w:rsidP="00C11F16">
      <w:pPr>
        <w:widowControl w:val="0"/>
        <w:suppressAutoHyphens/>
        <w:spacing w:before="120"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Danie instant powinno być pakowane w kubek, wykonany z materiałów opakowaniowych przeznaczonych do kontaktu z żywnością, zamykany przy pomocy wieczka zgrzewanego do kubka.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 xml:space="preserve">Opakowanie powinno zabezpieczać produkt przed uszkodzeniem i zanieczyszczeniem, powinno być czyste, bez obcych zapachów i uszkodzeń mechanicznych. </w:t>
      </w:r>
    </w:p>
    <w:p w:rsidR="00C11F16" w:rsidRDefault="00C11F16" w:rsidP="00C11F16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Times New Roman" w:hAnsi="Arial" w:cs="Arial"/>
          <w:kern w:val="2"/>
          <w:sz w:val="20"/>
          <w:szCs w:val="20"/>
        </w:rPr>
      </w:pPr>
      <w:r>
        <w:rPr>
          <w:rFonts w:ascii="Arial" w:eastAsia="Times New Roman" w:hAnsi="Arial" w:cs="Arial"/>
          <w:kern w:val="2"/>
          <w:sz w:val="20"/>
          <w:szCs w:val="20"/>
        </w:rPr>
        <w:t>Nie dopuszcza się stosowania opakowań zastępczych oraz umieszczania reklam na opakowaniach.</w:t>
      </w:r>
    </w:p>
    <w:p w:rsidR="00C11F16" w:rsidRDefault="00C11F16" w:rsidP="00C11F16">
      <w:pPr>
        <w:spacing w:before="240" w:after="240" w:line="360" w:lineRule="auto"/>
        <w:rPr>
          <w:rFonts w:ascii="Arial" w:eastAsia="Times New Roman" w:hAnsi="Arial" w:cs="Arial"/>
          <w:b/>
          <w:kern w:val="20"/>
          <w:sz w:val="24"/>
          <w:szCs w:val="24"/>
        </w:rPr>
      </w:pPr>
      <w:r>
        <w:rPr>
          <w:rFonts w:ascii="Arial" w:eastAsia="Times New Roman" w:hAnsi="Arial" w:cs="Arial"/>
          <w:b/>
          <w:kern w:val="20"/>
          <w:sz w:val="20"/>
          <w:szCs w:val="24"/>
        </w:rPr>
        <w:t>6.1.2. Opakowanie transportowe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Opakowania transportowe powinny zabezpieczać produkt przed uszkodzeniem i zanieczyszczeniem, powinny być czyste, bez obcych zapachów, zabrudzeń, pleśni, załamań i innych uszkodzeń mechanicznych.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Opakowania powinny być wykonane z materiałów opakowaniowych przeznaczonych do kontaktu z żywnością.</w:t>
      </w:r>
      <w:r>
        <w:rPr>
          <w:rFonts w:ascii="Arial" w:eastAsia="Times New Roman" w:hAnsi="Arial" w:cs="Arial"/>
          <w:kern w:val="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Nie dopuszcza się stosowania opakowań zastępczych oraz umieszczania reklam na opakowaniach.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6.2 Znakowanie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Zgodnie z aktualnie obowiązującym prawem.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6.3 Przechowywanie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</w:pPr>
      <w:r>
        <w:rPr>
          <w:rFonts w:ascii="Arial" w:eastAsia="Calibri" w:hAnsi="Arial" w:cs="Arial"/>
          <w:sz w:val="20"/>
          <w:szCs w:val="20"/>
          <w:lang w:eastAsia="pl-PL"/>
        </w:rPr>
        <w:t>Przechowywać zgodnie z zaleceniami producenta.</w:t>
      </w:r>
    </w:p>
    <w:p w:rsidR="00C11F16" w:rsidRDefault="00C11F16" w:rsidP="00C11F16"/>
    <w:p w:rsidR="00C11F16" w:rsidRDefault="00C11F16" w:rsidP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Pr="00C11F16" w:rsidRDefault="00C11F16" w:rsidP="00C11F16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</w:pP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>DANIE INSTANT</w:t>
      </w:r>
    </w:p>
    <w:p w:rsidR="00C11F16" w:rsidRPr="00C11F16" w:rsidRDefault="00C11F16" w:rsidP="00C11F16">
      <w:pPr>
        <w:widowControl w:val="0"/>
        <w:suppressAutoHyphens/>
        <w:spacing w:after="0" w:line="360" w:lineRule="auto"/>
        <w:jc w:val="center"/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</w:pPr>
      <w:r w:rsidRPr="00C11F16">
        <w:rPr>
          <w:rFonts w:ascii="Arial" w:eastAsia="Times New Roman" w:hAnsi="Arial" w:cs="Arial"/>
          <w:b/>
          <w:color w:val="FF0000"/>
          <w:kern w:val="2"/>
          <w:sz w:val="40"/>
          <w:szCs w:val="40"/>
        </w:rPr>
        <w:t>SPAGHETTI PO BOLOŃSKU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1 Wstęp</w:t>
      </w:r>
    </w:p>
    <w:p w:rsidR="00C11F16" w:rsidRDefault="00C11F16" w:rsidP="00C11F16">
      <w:pPr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391" w:hanging="391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Zakres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Niniejszymi minimalnymi wymaganiami jakościowymi objęto wymagania, metody badań oraz warunki przechowywania i pakowania dania instant – spaghetti po bolońsku.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Postanowienia minimalnych wymagań jakościowych wykorzystywane są podczas produkcji i obrotu handlowego dania instant – spaghetti po bolońsku.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sz w:val="20"/>
          <w:szCs w:val="20"/>
          <w:lang w:eastAsia="pl-PL"/>
        </w:rPr>
        <w:t>1.2 Dokumenty powołane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120" w:line="360" w:lineRule="auto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Do stosowania niniejszego dokumentu są niezbędne podane niżej dokumenty powołane. Stosuje się ostatnie aktualne wydanie dokumentu powołanego (łącznie ze zmianami):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PN-A-79011-2 Koncentraty spożywcze - Metody badań - Badania organoleptyczne, sprawdzanie stanu opakowań, oznaczanie zanieczyszczeń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PN-A-79011-7 Koncentraty spożywcze - Metody badań - Oznaczanie zawartości chlorku sodu</w:t>
      </w:r>
    </w:p>
    <w:p w:rsidR="00C11F16" w:rsidRDefault="00C11F16" w:rsidP="00C11F16">
      <w:pPr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540"/>
        <w:jc w:val="both"/>
        <w:textAlignment w:val="baseline"/>
        <w:rPr>
          <w:rFonts w:ascii="Arial" w:eastAsia="Calibri" w:hAnsi="Arial" w:cs="Arial"/>
          <w:bCs/>
          <w:sz w:val="20"/>
          <w:szCs w:val="20"/>
          <w:lang w:eastAsia="pl-PL"/>
        </w:rPr>
      </w:pPr>
      <w:r>
        <w:rPr>
          <w:rFonts w:ascii="Arial" w:eastAsia="Calibri" w:hAnsi="Arial" w:cs="Arial"/>
          <w:bCs/>
          <w:sz w:val="20"/>
          <w:szCs w:val="20"/>
          <w:lang w:eastAsia="pl-PL"/>
        </w:rPr>
        <w:t>PN-A-79011-8 Koncentraty spożywcze - Metody badań - Oznaczanie zawartości popiołu ogólnego i popiołu nierozpuszczalnego w 10 procentowym (m/m) roztworze kwasu chlorowodorowego</w:t>
      </w:r>
    </w:p>
    <w:p w:rsidR="00C11F16" w:rsidRDefault="00C11F16" w:rsidP="00C11F16">
      <w:pPr>
        <w:widowControl w:val="0"/>
        <w:suppressAutoHyphens/>
        <w:spacing w:before="240" w:after="24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>1.3 Określenie produktu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2"/>
          <w:sz w:val="20"/>
          <w:szCs w:val="20"/>
        </w:rPr>
        <w:t>Danie instant – spaghetti po bolońsku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 xml:space="preserve">Produkt spożywczy, o konsystencji sypkiej, otrzymywany z odwodnionych, zagęszczonych 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 xml:space="preserve">z naturalnymi barwników organicznych oraz innych substancji dopuszczonych do stosowania, </w:t>
      </w:r>
      <w:r>
        <w:rPr>
          <w:rFonts w:ascii="Arial" w:eastAsia="Times New Roman" w:hAnsi="Arial" w:cs="Arial"/>
          <w:bCs/>
          <w:kern w:val="2"/>
          <w:sz w:val="20"/>
          <w:szCs w:val="20"/>
        </w:rPr>
        <w:br/>
        <w:t>z dodatkiem makaronu, z którego po zalaniu wrzątkiem i zamieszaniu otrzymamy gotowe do spożycia danie.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bCs/>
          <w:kern w:val="2"/>
          <w:sz w:val="20"/>
          <w:szCs w:val="20"/>
        </w:rPr>
      </w:pPr>
      <w:r>
        <w:rPr>
          <w:rFonts w:ascii="Arial" w:eastAsia="Times New Roman" w:hAnsi="Arial" w:cs="Arial"/>
          <w:bCs/>
          <w:kern w:val="2"/>
          <w:sz w:val="20"/>
          <w:szCs w:val="20"/>
        </w:rPr>
        <w:t>Danie instant – spaghetti po bolońsku powinno zawierać w składzie co najmniej: 53% makaronu, 13% suszonych warzyw (pomidory, cebula, czosnek, por), przyprawy.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  <w:t>2 Wymagania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2.1 Wymagania ogólne</w:t>
      </w:r>
    </w:p>
    <w:p w:rsidR="00C11F16" w:rsidRDefault="00C11F16" w:rsidP="00C11F16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4"/>
          <w:lang w:eastAsia="pl-PL"/>
        </w:rPr>
      </w:pPr>
      <w:r>
        <w:rPr>
          <w:rFonts w:ascii="Arial" w:eastAsia="Calibri" w:hAnsi="Arial" w:cs="Arial"/>
          <w:sz w:val="20"/>
          <w:szCs w:val="24"/>
          <w:lang w:eastAsia="pl-PL"/>
        </w:rPr>
        <w:t>Produkt powinien spełniać wymagania aktualnie obowiązującego prawa żywnościowego.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2.2 Wymagania organoleptyczne</w:t>
      </w:r>
    </w:p>
    <w:p w:rsidR="00C11F16" w:rsidRDefault="00C11F16" w:rsidP="00C11F16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1 i 2.</w:t>
      </w:r>
    </w:p>
    <w:p w:rsidR="00C11F16" w:rsidRDefault="00C11F16" w:rsidP="00C11F16">
      <w:pPr>
        <w:rPr>
          <w:rFonts w:ascii="Arial" w:eastAsia="Times New Roman" w:hAnsi="Arial" w:cs="Arial"/>
          <w:sz w:val="20"/>
          <w:szCs w:val="24"/>
        </w:rPr>
      </w:pPr>
    </w:p>
    <w:p w:rsidR="00C11F16" w:rsidRDefault="00C11F16" w:rsidP="00C11F16">
      <w:pPr>
        <w:tabs>
          <w:tab w:val="left" w:pos="3968"/>
        </w:tabs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ab/>
      </w:r>
    </w:p>
    <w:p w:rsidR="00C11F16" w:rsidRDefault="00C11F16" w:rsidP="00C11F16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1 – Wymagania organoleptyczne przed przyrządzeniem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895"/>
        <w:gridCol w:w="5626"/>
        <w:gridCol w:w="2115"/>
      </w:tblGrid>
      <w:tr w:rsidR="00C11F16" w:rsidTr="00C11F16">
        <w:trPr>
          <w:trHeight w:val="45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Produkt sypki, widoczny makaron i cząstki warzyw zgodnie ze składem surowcowym, dopuszczalne nietrwałe zbrylenia składników rozprowadzające się w czasie przyrządzania </w:t>
            </w:r>
          </w:p>
        </w:tc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31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Typowy dla surowców użytych w czasie produkcji, niedopuszczalne zapachy obce,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keepNext/>
        <w:tabs>
          <w:tab w:val="left" w:pos="10891"/>
        </w:tabs>
        <w:spacing w:before="24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2 – Wymagania organoleptyczne po przyrządzeniu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181"/>
        <w:gridCol w:w="5426"/>
        <w:gridCol w:w="2040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418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Wygląd i konsystencja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 xml:space="preserve">Konsystencja typowa dla spaghetti po bolońsku, widoczny makaron i cząstki warzyw zgodnie ze składem surowcowym, niedopuszczalne zbrylenia składników nierozprowadzające się podczas przyrządzania 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23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Barwa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Właściwa dla spaghetti po bolońsku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Zapach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dania deklarowanego w nazwie,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Smak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Charakterystyczny dla smaku dania deklarowanego w nazwie, niedopuszczalny smak obcy oraz smak zbyt słony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spacing w:after="0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Cs/>
          <w:kern w:val="2"/>
          <w:sz w:val="16"/>
          <w:szCs w:val="16"/>
        </w:rPr>
      </w:pPr>
    </w:p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2.3 Wymagania fizykochemiczne</w:t>
      </w:r>
    </w:p>
    <w:p w:rsidR="00C11F16" w:rsidRDefault="00C11F16" w:rsidP="00C11F16">
      <w:pPr>
        <w:widowControl w:val="0"/>
        <w:tabs>
          <w:tab w:val="left" w:pos="10891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Według Tablicy 3.</w:t>
      </w:r>
    </w:p>
    <w:p w:rsidR="00C11F16" w:rsidRDefault="00C11F16" w:rsidP="00C11F16">
      <w:pPr>
        <w:keepNext/>
        <w:tabs>
          <w:tab w:val="left" w:pos="10891"/>
        </w:tabs>
        <w:spacing w:before="120" w:after="120" w:line="240" w:lineRule="auto"/>
        <w:jc w:val="center"/>
        <w:outlineLvl w:val="5"/>
        <w:rPr>
          <w:rFonts w:ascii="Arial" w:eastAsia="Calibri" w:hAnsi="Arial" w:cs="Arial"/>
          <w:b/>
          <w:sz w:val="18"/>
          <w:szCs w:val="18"/>
          <w:lang w:val="x-none" w:eastAsia="pl-PL"/>
        </w:rPr>
      </w:pPr>
      <w:r>
        <w:rPr>
          <w:rFonts w:ascii="Arial" w:eastAsia="Calibri" w:hAnsi="Arial" w:cs="Arial"/>
          <w:b/>
          <w:sz w:val="18"/>
          <w:szCs w:val="18"/>
          <w:lang w:val="x-none" w:eastAsia="pl-PL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220"/>
        <w:gridCol w:w="1549"/>
        <w:gridCol w:w="1883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Lp.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Cechy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7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Wymagania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kern w:val="2"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1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popiołu nierozpuszczalnego w 10% roztworze HCl, %(m/m), nie więcej niż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0,2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PN-A-79011-8</w:t>
            </w:r>
          </w:p>
        </w:tc>
      </w:tr>
      <w:tr w:rsidR="00C11F16" w:rsidTr="00C11F16">
        <w:trPr>
          <w:cantSplit/>
          <w:trHeight w:val="2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2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Zawartość chlorku sodu %(m/m), nie więcej niż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5,0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PN-A-79011-7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3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niedopuszczalna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kern w:val="2"/>
                <w:sz w:val="18"/>
                <w:szCs w:val="18"/>
              </w:rPr>
              <w:t>PN-A-79011-2</w:t>
            </w:r>
          </w:p>
        </w:tc>
      </w:tr>
    </w:tbl>
    <w:p w:rsidR="00C11F16" w:rsidRDefault="00C11F16" w:rsidP="00C11F16">
      <w:pPr>
        <w:spacing w:before="240" w:after="240" w:line="360" w:lineRule="auto"/>
        <w:jc w:val="both"/>
        <w:rPr>
          <w:rFonts w:ascii="Arial" w:eastAsia="Calibri" w:hAnsi="Arial" w:cs="Arial"/>
          <w:b/>
          <w:sz w:val="20"/>
          <w:szCs w:val="24"/>
          <w:lang w:eastAsia="pl-PL"/>
        </w:rPr>
      </w:pPr>
      <w:r>
        <w:rPr>
          <w:rFonts w:ascii="Arial" w:eastAsia="Calibri" w:hAnsi="Arial" w:cs="Arial"/>
          <w:b/>
          <w:sz w:val="20"/>
          <w:szCs w:val="24"/>
          <w:lang w:eastAsia="pl-PL"/>
        </w:rPr>
        <w:t>2.4 Wymagania mikrobiologiczne</w:t>
      </w:r>
    </w:p>
    <w:p w:rsidR="00C11F16" w:rsidRDefault="00C11F16" w:rsidP="00C11F16">
      <w:pPr>
        <w:spacing w:after="0" w:line="360" w:lineRule="auto"/>
        <w:jc w:val="both"/>
        <w:rPr>
          <w:rFonts w:ascii="Arial" w:eastAsia="Calibri" w:hAnsi="Arial" w:cs="Arial"/>
          <w:sz w:val="20"/>
          <w:szCs w:val="16"/>
          <w:lang w:eastAsia="pl-PL"/>
        </w:rPr>
      </w:pPr>
      <w:r>
        <w:rPr>
          <w:rFonts w:ascii="Arial" w:eastAsia="Calibri" w:hAnsi="Arial" w:cs="Arial"/>
          <w:sz w:val="20"/>
          <w:szCs w:val="16"/>
          <w:lang w:eastAsia="pl-PL"/>
        </w:rPr>
        <w:t>Z</w:t>
      </w:r>
      <w:r>
        <w:rPr>
          <w:rFonts w:ascii="Arial" w:eastAsia="Calibri" w:hAnsi="Arial" w:cs="Arial"/>
          <w:sz w:val="20"/>
          <w:szCs w:val="16"/>
          <w:lang w:val="x-none" w:eastAsia="pl-PL"/>
        </w:rPr>
        <w:t>godnie z aktualnie obowiązującym prawem</w:t>
      </w:r>
      <w:r>
        <w:rPr>
          <w:rFonts w:ascii="Arial" w:eastAsia="Calibri" w:hAnsi="Arial" w:cs="Arial"/>
          <w:sz w:val="20"/>
          <w:szCs w:val="16"/>
          <w:lang w:eastAsia="pl-PL"/>
        </w:rPr>
        <w:t>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Zamawiający zastrzega sobie prawo żądania wyników badań mikrobiologicznych z kontroli higieny procesu produkcyjnego.</w:t>
      </w:r>
    </w:p>
    <w:p w:rsidR="00C11F16" w:rsidRDefault="00C11F16" w:rsidP="00C11F16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Masa netto</w:t>
      </w:r>
    </w:p>
    <w:p w:rsidR="00C11F16" w:rsidRDefault="00C11F16" w:rsidP="00C11F16">
      <w:pPr>
        <w:spacing w:before="120" w:after="0" w:line="24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color w:val="000000"/>
          <w:sz w:val="20"/>
          <w:szCs w:val="20"/>
          <w:lang w:eastAsia="pl-PL"/>
        </w:rPr>
        <w:t>Masa netto powinna pozwolić na przygotowanie 1 porcji dania i być zgodna z deklaracją producenta.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C11F16" w:rsidRDefault="00C11F16" w:rsidP="00C11F1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Dopuszczalna masa netto: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57g,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60g,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61g.</w:t>
      </w:r>
    </w:p>
    <w:p w:rsidR="00C11F16" w:rsidRDefault="00C11F16" w:rsidP="00C11F16">
      <w:pPr>
        <w:widowControl w:val="0"/>
        <w:numPr>
          <w:ilvl w:val="0"/>
          <w:numId w:val="3"/>
        </w:numPr>
        <w:tabs>
          <w:tab w:val="num" w:pos="180"/>
        </w:tabs>
        <w:suppressAutoHyphens/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C11F16" w:rsidRDefault="00C11F16" w:rsidP="00C11F16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kern w:val="2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kern w:val="2"/>
          <w:sz w:val="20"/>
          <w:szCs w:val="20"/>
        </w:rPr>
        <w:br/>
        <w:t>6 miesięcy od daty dostawy do magazynu odbiorcy.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 Metody badań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5.1 Sprawdzenie znakowania i stanu opakowań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Wykonać metodą wizualną na zgodność z pkt. 6.1 i 6.2.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5.2 Oznaczanie cech organoleptycznych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1 i 2.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5.3 Oznaczanie cech fizykochemicznych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Według norm podanych w Tablicy 3.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6 Pakowanie, znakowanie, przechowywanie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 Pakowanie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6.1.1 Opakowanie jednostkowe</w:t>
      </w:r>
    </w:p>
    <w:p w:rsidR="00C11F16" w:rsidRDefault="00C11F16" w:rsidP="00C11F16">
      <w:pPr>
        <w:widowControl w:val="0"/>
        <w:suppressAutoHyphens/>
        <w:spacing w:before="120"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Danie instant powinno być pakowane w kubek wykonany z materiałów opakowaniowych przeznaczonych do kontaktu z żywnością, zamykany przy pomocy wieczka zgrzewanego do kubka.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 xml:space="preserve">Opakowanie powinno zabezpieczać produkt przed uszkodzeniem i zanieczyszczeniem, powinno być czyste, bez obcych zapachów i uszkodzeń mechanicznych. </w:t>
      </w:r>
    </w:p>
    <w:p w:rsidR="00C11F16" w:rsidRDefault="00C11F16" w:rsidP="00C11F16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Times New Roman" w:hAnsi="Arial" w:cs="Arial"/>
          <w:kern w:val="2"/>
          <w:sz w:val="20"/>
          <w:szCs w:val="20"/>
        </w:rPr>
      </w:pPr>
      <w:r>
        <w:rPr>
          <w:rFonts w:ascii="Arial" w:eastAsia="Times New Roman" w:hAnsi="Arial" w:cs="Arial"/>
          <w:kern w:val="2"/>
          <w:sz w:val="20"/>
          <w:szCs w:val="20"/>
        </w:rPr>
        <w:t>Nie dopuszcza się stosowania opakowań zastępczych oraz umieszczania reklam na opakowaniach.</w:t>
      </w:r>
    </w:p>
    <w:p w:rsidR="00C11F16" w:rsidRDefault="00C11F16" w:rsidP="00C11F16">
      <w:pPr>
        <w:spacing w:before="240" w:after="240" w:line="360" w:lineRule="auto"/>
        <w:rPr>
          <w:rFonts w:ascii="Arial" w:eastAsia="Times New Roman" w:hAnsi="Arial" w:cs="Arial"/>
          <w:b/>
          <w:kern w:val="20"/>
          <w:sz w:val="24"/>
          <w:szCs w:val="24"/>
        </w:rPr>
      </w:pPr>
      <w:r>
        <w:rPr>
          <w:rFonts w:ascii="Arial" w:eastAsia="Times New Roman" w:hAnsi="Arial" w:cs="Arial"/>
          <w:b/>
          <w:kern w:val="20"/>
          <w:sz w:val="20"/>
          <w:szCs w:val="24"/>
        </w:rPr>
        <w:t>6.1.2. Opakowanie transportowe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Opakowania transportowe powinny zabezpieczać produkt przed uszkodzeniem i zanieczyszczeniem, powinny być czyste, bez obcych zapachów, zabrudzeń, pleśni, załamań i innych uszkodzeń mechanicznych.</w:t>
      </w:r>
    </w:p>
    <w:p w:rsidR="00C11F16" w:rsidRDefault="00C11F16" w:rsidP="00C11F16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kern w:val="2"/>
          <w:sz w:val="20"/>
          <w:szCs w:val="24"/>
        </w:rPr>
      </w:pPr>
      <w:r>
        <w:rPr>
          <w:rFonts w:ascii="Arial" w:eastAsia="Times New Roman" w:hAnsi="Arial" w:cs="Arial"/>
          <w:kern w:val="2"/>
          <w:sz w:val="20"/>
          <w:szCs w:val="24"/>
        </w:rPr>
        <w:t>Opakowania powinny być wykonane z materiałów opakowaniowych przeznaczonych do kontaktu z żywnością.</w:t>
      </w:r>
      <w:r>
        <w:rPr>
          <w:rFonts w:ascii="Arial" w:eastAsia="Times New Roman" w:hAnsi="Arial" w:cs="Arial"/>
          <w:kern w:val="2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Nie dopuszcza się stosowania opakowań zastępczych oraz umieszczania reklam na opakowaniach.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6.2 Znakowanie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Arial" w:eastAsia="Calibri" w:hAnsi="Arial" w:cs="Arial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Zgodnie z aktualnie obowiązującym prawem.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6.3 Przechowywanie</w:t>
      </w:r>
    </w:p>
    <w:p w:rsidR="00C11F16" w:rsidRDefault="00C11F16" w:rsidP="00C11F16">
      <w:pPr>
        <w:widowControl w:val="0"/>
        <w:overflowPunct w:val="0"/>
        <w:autoSpaceDE w:val="0"/>
        <w:autoSpaceDN w:val="0"/>
        <w:adjustRightInd w:val="0"/>
        <w:spacing w:after="0" w:line="360" w:lineRule="auto"/>
        <w:textAlignment w:val="baseline"/>
      </w:pPr>
      <w:r>
        <w:rPr>
          <w:rFonts w:ascii="Arial" w:eastAsia="Calibri" w:hAnsi="Arial" w:cs="Arial"/>
          <w:sz w:val="20"/>
          <w:szCs w:val="20"/>
          <w:lang w:eastAsia="pl-PL"/>
        </w:rPr>
        <w:t>Przechowywać zgodnie z zaleceniami producenta.</w:t>
      </w:r>
    </w:p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Default="00C11F16"/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>ZUPA INSTANT</w:t>
      </w:r>
    </w:p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>BARSZCZ CZERWONY Z GRZANKAMI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1 Wstęp</w:t>
      </w:r>
    </w:p>
    <w:p w:rsidR="00C11F16" w:rsidRPr="00C11F16" w:rsidRDefault="00C11F16" w:rsidP="00C11F1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Zakres 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Niniejszymi minimalnymi wymaganiami jakościowymi objęto wymagania, metody badań oraz warunki przechowywania i pakowania zupy instant – barszczu czerwonego z grzankami.</w:t>
      </w:r>
    </w:p>
    <w:p w:rsidR="00C11F16" w:rsidRPr="00C11F16" w:rsidRDefault="00C11F16" w:rsidP="00C11F16">
      <w:pPr>
        <w:pStyle w:val="E-1"/>
        <w:jc w:val="both"/>
        <w:rPr>
          <w:rFonts w:ascii="Arial" w:hAnsi="Arial" w:cs="Arial"/>
        </w:rPr>
      </w:pP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Postanowienia minimalnych wymagań jakościowych wykorzystywane są podczas produkcji i obrotu handlowego zupy instant – barszczu czerwonego z grzankami przeznaczonego dla odbiorcy.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1.2 Dokumenty powołane</w:t>
      </w:r>
    </w:p>
    <w:p w:rsidR="00C11F16" w:rsidRPr="00C11F16" w:rsidRDefault="00C11F16" w:rsidP="00C11F16">
      <w:pPr>
        <w:pStyle w:val="E-1"/>
        <w:spacing w:before="240" w:after="120" w:line="360" w:lineRule="auto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PN-A-79011-7 Koncentraty spożywcze - Metody badań - Oznaczanie zawartości chlorku sodu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11F16" w:rsidRDefault="00C11F16" w:rsidP="00C11F16">
      <w:pPr>
        <w:spacing w:before="120"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Zupa instant – barszcz czerwony z grzankami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spożywczy, o konsystencji sypkiej, otrzymywany z odwodnionych, zagęszczonych 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hAnsi="Arial" w:cs="Arial"/>
          <w:bCs/>
          <w:sz w:val="20"/>
          <w:szCs w:val="20"/>
        </w:rPr>
        <w:br/>
        <w:t xml:space="preserve">z naturalnymi barwników organicznych oraz innych substancji dopuszczonych do stosowania, </w:t>
      </w:r>
      <w:r>
        <w:rPr>
          <w:rFonts w:ascii="Arial" w:hAnsi="Arial" w:cs="Arial"/>
          <w:bCs/>
          <w:sz w:val="20"/>
          <w:szCs w:val="20"/>
        </w:rPr>
        <w:br/>
        <w:t>z dodatkiem grzanek, z którego  po zalaniu wrzątkiem i zamieszaniu otrzymamy gotową do spożycia zupę.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Zupa instant – barszcz czerwony z grzankami powinna zawierać w składzie co najmniej: 12% grzanek i 20% zagęszczonego soku z buraka ćwikłowego.</w:t>
      </w:r>
    </w:p>
    <w:p w:rsidR="00C11F16" w:rsidRPr="00C11F16" w:rsidRDefault="00C11F16" w:rsidP="00C11F1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2 Wymagania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2.1 Wymagania ogólne</w:t>
      </w:r>
    </w:p>
    <w:p w:rsidR="00C11F16" w:rsidRDefault="00C11F16" w:rsidP="00C11F16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2.2 Wymagania organoleptyczne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24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1 – Wymagania organoleptyczne przed przyrządzeniem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895"/>
        <w:gridCol w:w="5722"/>
        <w:gridCol w:w="2019"/>
      </w:tblGrid>
      <w:tr w:rsidR="00C11F16" w:rsidTr="00C11F16">
        <w:trPr>
          <w:trHeight w:val="45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sypki, widoczne grzanki i inne składniki zgodnie ze składem surowcowym, dopuszczalne nietrwałe zbrylenia składników rozprowadzające się w czasie przyrządzania 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 dla surowców użytych w czasie produkcji, niedopuszczalne zapachy obce,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24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2 – Wymagania organoleptyczne po przyrządzeniu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71"/>
        <w:gridCol w:w="5382"/>
        <w:gridCol w:w="1999"/>
      </w:tblGrid>
      <w:tr w:rsidR="00C11F16" w:rsidTr="00C11F16">
        <w:trPr>
          <w:trHeight w:val="45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 konsystencja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Typowe dla barszczu czerwonego z grzankami, w zupie widoczne grzanki i dodane przyprawy, niedopuszczalne zbrylenia składników nierozprowadzające się podczas przyrządzania </w:t>
            </w:r>
          </w:p>
        </w:tc>
        <w:tc>
          <w:tcPr>
            <w:tcW w:w="11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147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barszczu czerwonego z grzankami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barszczu czerwonego z grzankami, 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297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smaku barszczu czerwonego z grzankami z wyczuwalnymi użytymi przyprawami, niedopuszczalny smak obcy oraz zbyt słodki lub słony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2.3 Wymagania fizykochemiczne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12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3 – Wymagania fizykochemiczne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5165"/>
        <w:gridCol w:w="1599"/>
        <w:gridCol w:w="1872"/>
      </w:tblGrid>
      <w:tr w:rsidR="00C11F16" w:rsidTr="00C11F16">
        <w:trPr>
          <w:trHeight w:val="45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roztworze HCl, %(m/m), nie więcej niż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C11F16" w:rsidTr="00C11F16">
        <w:trPr>
          <w:cantSplit/>
          <w:trHeight w:val="154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chlorku, %(m/m), nie więcej niż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2.4 Wymagania mikrobiologiczne</w:t>
      </w:r>
    </w:p>
    <w:p w:rsidR="00C11F16" w:rsidRDefault="00C11F16" w:rsidP="00C11F16">
      <w:pPr>
        <w:pStyle w:val="Tekstpodstawowy3"/>
        <w:spacing w:after="0" w:line="360" w:lineRule="auto"/>
        <w:jc w:val="both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  <w:lang w:val="pl-PL"/>
        </w:rPr>
        <w:t>.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11F16" w:rsidRPr="00C11F16" w:rsidRDefault="00C11F16" w:rsidP="00C11F16">
      <w:pPr>
        <w:pStyle w:val="E-1"/>
        <w:numPr>
          <w:ilvl w:val="0"/>
          <w:numId w:val="3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Masa netto</w:t>
      </w:r>
    </w:p>
    <w:p w:rsidR="00C11F16" w:rsidRPr="00C11F16" w:rsidRDefault="00C11F16" w:rsidP="00C11F16">
      <w:pPr>
        <w:pStyle w:val="Edward"/>
        <w:spacing w:line="360" w:lineRule="auto"/>
        <w:jc w:val="both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color w:val="000000"/>
        </w:rPr>
        <w:t>Masa netto powinna pozwalać na przygotowanie 1 porcji zupy o pojemności 200 – 350 ml i być zgodna z deklaracją producenta.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C11F16" w:rsidRDefault="00C11F16" w:rsidP="00C11F16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Dopuszczalna masa netto: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16g.</w:t>
      </w:r>
    </w:p>
    <w:p w:rsidR="00C11F16" w:rsidRDefault="00C11F16" w:rsidP="00C11F16">
      <w:pPr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C11F16" w:rsidRDefault="00C11F16" w:rsidP="00C11F16">
      <w:pPr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sz w:val="20"/>
          <w:szCs w:val="20"/>
        </w:rPr>
        <w:br/>
        <w:t>6 miesięcy od daty dostawy do magazynu odbiorcy.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5 Metody badań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5.1 Sprawdzenie znakowania i stanu opakowań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Wykonać metodą wizualną na zgodność z pkt. 6.1 i 6.2.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5.2 Oznaczanie cech organoleptycznych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1 i 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5.3 Oznaczanie cech fizykochemicznych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3.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6 Pakowanie, znakowanie, przechowywanie 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6.1 Pakowanie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11F16" w:rsidRPr="00C11F16" w:rsidRDefault="00C11F16" w:rsidP="00C11F16">
      <w:pPr>
        <w:pStyle w:val="E-1"/>
        <w:spacing w:before="240" w:after="12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6.2 Znakowanie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Zgodnie z aktualnie obowiązującym prawem.</w:t>
      </w:r>
    </w:p>
    <w:p w:rsidR="00C11F16" w:rsidRPr="00C11F16" w:rsidRDefault="00C11F16" w:rsidP="00C11F16">
      <w:pPr>
        <w:pStyle w:val="E-1"/>
        <w:spacing w:before="240" w:after="12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6.3 Przechowywanie</w:t>
      </w: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11F16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Przechowywać zgodnie z zaleceniami producenta</w:t>
      </w: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>ZUPA INSTANT</w:t>
      </w:r>
    </w:p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>ROSÓŁ Z KURY Z MAKARONEM</w:t>
      </w:r>
      <w:r w:rsidRPr="00C11F16">
        <w:rPr>
          <w:rFonts w:ascii="Arial" w:hAnsi="Arial" w:cs="Arial"/>
          <w:b/>
          <w:color w:val="FF0000"/>
          <w:sz w:val="40"/>
          <w:szCs w:val="40"/>
        </w:rPr>
        <w:br/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1 Wstęp</w:t>
      </w:r>
    </w:p>
    <w:p w:rsidR="00C11F16" w:rsidRPr="00C11F16" w:rsidRDefault="00C11F16" w:rsidP="00C11F1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Zakres 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Niniejszymi minimalnymi wymaganiami jakościowymi objęto wymagania, metody badań oraz warunki przechowywania i pakowania zupy instant – rosołu z kury z makaronem.</w:t>
      </w:r>
    </w:p>
    <w:p w:rsidR="00C11F16" w:rsidRPr="00C11F16" w:rsidRDefault="00C11F16" w:rsidP="00C11F16">
      <w:pPr>
        <w:pStyle w:val="E-1"/>
        <w:jc w:val="both"/>
        <w:rPr>
          <w:rFonts w:ascii="Arial" w:hAnsi="Arial" w:cs="Arial"/>
        </w:rPr>
      </w:pP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Postanowienia minimalnych wymagań jakościowych wykorzystywane są podczas produkcji i obrotu handlowego zupy instant – rosołu z kury z makaronem.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1.2 Dokumenty powołane</w:t>
      </w:r>
    </w:p>
    <w:p w:rsidR="00C11F16" w:rsidRPr="00C11F16" w:rsidRDefault="00C11F16" w:rsidP="00C11F16">
      <w:pPr>
        <w:pStyle w:val="E-1"/>
        <w:spacing w:before="240" w:after="120" w:line="360" w:lineRule="auto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PN-A-79011-7 Koncentraty spożywcze - Metody badań - Oznaczanie zawartości chlorku sodu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Zupa instant – rosół z kury z makaronem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spożywczy, o konsystencji sypkiej, otrzymywany z odwodnionych, zagęszczonych </w:t>
      </w:r>
      <w:r>
        <w:rPr>
          <w:rFonts w:ascii="Arial" w:hAnsi="Arial" w:cs="Arial"/>
          <w:bCs/>
          <w:sz w:val="20"/>
          <w:szCs w:val="20"/>
        </w:rPr>
        <w:br/>
        <w:t xml:space="preserve">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hAnsi="Arial" w:cs="Arial"/>
          <w:bCs/>
          <w:sz w:val="20"/>
          <w:szCs w:val="20"/>
        </w:rPr>
        <w:br/>
        <w:t xml:space="preserve">z naturalnymi barwników organicznych oraz innych substancji dopuszczonych do stosowania, </w:t>
      </w:r>
      <w:r>
        <w:rPr>
          <w:rFonts w:ascii="Arial" w:hAnsi="Arial" w:cs="Arial"/>
          <w:bCs/>
          <w:sz w:val="20"/>
          <w:szCs w:val="20"/>
        </w:rPr>
        <w:br/>
        <w:t>z dodatkiem makaronu, z którego  po zalaniu wrzątkiem i zamieszaniu otrzymamy gotową do spożycia zupę.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Zupa instant – rosół z kury z makaronem powinna zawierać w składzie co najmniej: 30% makaronu, 1,2% tłuszczu drobiowego i 0,1% suszonego mięsa z kury (lub 3% ekstraktu z kurczaka w proszku).</w:t>
      </w:r>
    </w:p>
    <w:p w:rsidR="00C11F16" w:rsidRPr="00C11F16" w:rsidRDefault="00C11F16" w:rsidP="00C11F1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2 Wymagania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2.1 Wymagania ogólne</w:t>
      </w:r>
    </w:p>
    <w:p w:rsidR="00C11F16" w:rsidRDefault="00C11F16" w:rsidP="00C11F16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2.2 Wymagania organoleptyczne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120" w:after="120"/>
        <w:ind w:left="1418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1 – Wymagania organoleptyczne przed przyrządzeniem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741"/>
        <w:gridCol w:w="6599"/>
        <w:gridCol w:w="1312"/>
      </w:tblGrid>
      <w:tr w:rsidR="00C11F16" w:rsidTr="00C11F16">
        <w:trPr>
          <w:trHeight w:val="45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sypki, widoczny makaron i cząstki warzyw (m.in. marchew, natka pietruszki), zgodnie ze składem surowcowym, dopuszczalne nietrwałe zbrylenia składników rozprowadzające się w czasie przyrządzania 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6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 dla surowców użytych w czasie produkcji, niedopuszczalne zapachy obce,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24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2 – Wymagania organoleptyczne po przyrządzeniu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182"/>
        <w:gridCol w:w="6149"/>
        <w:gridCol w:w="1321"/>
      </w:tblGrid>
      <w:tr w:rsidR="00C11F16" w:rsidTr="00C11F16">
        <w:trPr>
          <w:trHeight w:val="450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3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typowa dla rosołu z kury z makaronem, widoczny makaron i cząstki warzyw (m.in. marchew, pietruszka, natka pietruszki), zgodnie ze składem surowcowym, niedopuszczalne zbrylenia składników nierozprowadzające się podczas przyrządzania 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97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3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rosołu z kury z makaronem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zupy deklarowanej w nazwie,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33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smaku zupy deklarowanej w nazwie, niedopuszczalny smak obcy oraz smak zbyt słony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2.3 Wymagania fizykochemiczne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spacing w:before="240" w:after="12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18"/>
          <w:szCs w:val="18"/>
        </w:rPr>
        <w:t>Tablica 3 – Wymagania fizykochemiczne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243"/>
        <w:gridCol w:w="1524"/>
        <w:gridCol w:w="1885"/>
      </w:tblGrid>
      <w:tr w:rsidR="00C11F16" w:rsidTr="00C11F16">
        <w:trPr>
          <w:trHeight w:val="45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roztworze HCl, w przeliczeniu na suchą masę, %(m/m), nie więcej niż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 ułamek masowy wynoszący w %, nie więcej niż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2.4 Wymagania mikrobiologiczne</w:t>
      </w:r>
    </w:p>
    <w:p w:rsidR="00C11F16" w:rsidRDefault="00C11F16" w:rsidP="00C11F16">
      <w:pPr>
        <w:pStyle w:val="Tekstpodstawowy3"/>
        <w:spacing w:after="0" w:line="360" w:lineRule="auto"/>
        <w:jc w:val="both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  <w:lang w:val="pl-PL"/>
        </w:rPr>
        <w:t>.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11F16" w:rsidRPr="00C11F16" w:rsidRDefault="00C11F16" w:rsidP="00C11F16">
      <w:pPr>
        <w:pStyle w:val="E-1"/>
        <w:numPr>
          <w:ilvl w:val="0"/>
          <w:numId w:val="3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Masa netto</w:t>
      </w:r>
    </w:p>
    <w:p w:rsidR="00C11F16" w:rsidRDefault="00C11F16" w:rsidP="00C11F16">
      <w:pPr>
        <w:spacing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color w:val="000000"/>
          <w:sz w:val="20"/>
          <w:szCs w:val="20"/>
          <w:lang w:eastAsia="pl-PL"/>
        </w:rPr>
        <w:t>Masa netto powinna pozwalać na przygotowanie 1 porcji zupy o pojemności 200 – 350 ml i być zgodna z deklaracją producenta.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C11F16" w:rsidRDefault="00C11F16" w:rsidP="00C11F16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Dopuszczalna masa netto: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12g,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58g.</w:t>
      </w:r>
    </w:p>
    <w:p w:rsidR="00C11F16" w:rsidRDefault="00C11F16" w:rsidP="00C11F16">
      <w:pPr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C11F16" w:rsidRDefault="00C11F16" w:rsidP="00C11F16">
      <w:pPr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sz w:val="20"/>
          <w:szCs w:val="20"/>
        </w:rPr>
        <w:br/>
        <w:t>6 miesięcy od daty dostawy do magazynu odbiorcy.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5 Metody badań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5.1 Sprawdzenie znakowania i stanu opakowań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Wykonać metodą wizualną na zgodność z pkt. 6.1 i 6.2.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5.2 Oznaczanie cech organoleptycznych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1 i 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5.3 Oznaczanie cech fizykochemicznych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3.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6 Pakowanie, znakowanie, przechowywanie 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6.1 Pakowanie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11F16" w:rsidRPr="00C11F16" w:rsidRDefault="00C11F16" w:rsidP="00C11F16">
      <w:pPr>
        <w:pStyle w:val="E-1"/>
        <w:spacing w:before="240" w:after="12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6.2 Znakowanie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Zgodnie z aktualnie obowiązującym prawem.</w:t>
      </w:r>
    </w:p>
    <w:p w:rsidR="00C11F16" w:rsidRPr="00C11F16" w:rsidRDefault="00C11F16" w:rsidP="00C11F16">
      <w:pPr>
        <w:pStyle w:val="E-1"/>
        <w:spacing w:before="240" w:after="12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6.3 Przechowywanie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Przechowywać zgodnie z zaleceniami producenta.</w:t>
      </w:r>
    </w:p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>
      <w:pPr>
        <w:jc w:val="center"/>
        <w:rPr>
          <w:rFonts w:ascii="Arial" w:hAnsi="Arial" w:cs="Arial"/>
          <w:b/>
          <w:sz w:val="40"/>
          <w:szCs w:val="40"/>
        </w:rPr>
      </w:pPr>
    </w:p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>ZUPA INSTANT</w:t>
      </w:r>
    </w:p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>GROCHOWA Z GRZANKAMI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ab/>
      </w:r>
      <w:r w:rsidRPr="00C11F16">
        <w:rPr>
          <w:rFonts w:ascii="Arial" w:hAnsi="Arial" w:cs="Arial"/>
          <w:b/>
        </w:rPr>
        <w:tab/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1 Wstęp</w:t>
      </w:r>
    </w:p>
    <w:p w:rsidR="00C11F16" w:rsidRPr="00C11F16" w:rsidRDefault="00C11F16" w:rsidP="00C11F1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Zakres 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Niniejszymi minimalnymi wymaganiami jakościowymi objęto wymagania, metody badań oraz warunki przechowywania i pakowania zupy instant - grochowej z grzankami.</w:t>
      </w:r>
    </w:p>
    <w:p w:rsidR="00C11F16" w:rsidRPr="00C11F16" w:rsidRDefault="00C11F16" w:rsidP="00C11F16">
      <w:pPr>
        <w:pStyle w:val="E-1"/>
        <w:jc w:val="both"/>
        <w:rPr>
          <w:rFonts w:ascii="Arial" w:hAnsi="Arial" w:cs="Arial"/>
        </w:rPr>
      </w:pP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Postanowienia minimalnych wymagań jakościowych wykorzystywane są podczas produkcji i obrotu handlowego zupy instant - grochowej z grzankami.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1.2 Dokumenty powołane</w:t>
      </w:r>
    </w:p>
    <w:p w:rsidR="00C11F16" w:rsidRPr="00C11F16" w:rsidRDefault="00C11F16" w:rsidP="00C11F16">
      <w:pPr>
        <w:pStyle w:val="E-1"/>
        <w:spacing w:before="240" w:after="120" w:line="360" w:lineRule="auto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PN-A-79011-7 Koncentraty spożywcze - Metody badań - Oznaczanie zawartości chlorku sodu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11F16" w:rsidRDefault="00C11F16" w:rsidP="00C11F16">
      <w:pPr>
        <w:spacing w:before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Zupa instant – grochowa z grzankami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spożywczy, o konsystencji sypkiej, otrzymywany z odwodnionych, zagęszczonych 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hAnsi="Arial" w:cs="Arial"/>
          <w:bCs/>
          <w:sz w:val="20"/>
          <w:szCs w:val="20"/>
        </w:rPr>
        <w:br/>
        <w:t>z naturalnymi barwników organicznych oraz innych substancji dopuszczonych do stosowania, z dodatkiem grzanek, z którego po zalaniu wrzątkiem i zamieszaniu otrzymamy gotową do spożycia zupę.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Zupa instant – grochowa z grzankami powinna zawierać w składzie co najmniej: 58% grochu lub mąki grochowej i 8,5% grzanek.</w:t>
      </w:r>
    </w:p>
    <w:p w:rsidR="00C11F16" w:rsidRPr="00C11F16" w:rsidRDefault="00C11F16" w:rsidP="00C11F1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2 Wymagania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2.1 Wymagania ogólne</w:t>
      </w:r>
    </w:p>
    <w:p w:rsidR="00C11F16" w:rsidRDefault="00C11F16" w:rsidP="00C11F16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2.2 Wymagania organoleptyczne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12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1 – Wymagania organoleptyczne przed przyrządzeniem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895"/>
        <w:gridCol w:w="5722"/>
        <w:gridCol w:w="2019"/>
      </w:tblGrid>
      <w:tr w:rsidR="00C11F16" w:rsidTr="00C11F16">
        <w:trPr>
          <w:trHeight w:val="45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sypki, widoczne grzanki i inne składniki zgodnie ze składem surowcowym, dopuszczalne nietrwałe zbrylenia składników rozprowadzające się w czasie przyrządzania 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 dla surowców użytych w czasie produkcji,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24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2 – Wymagania organoleptyczne po przyrządzeniu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181"/>
        <w:gridCol w:w="5430"/>
        <w:gridCol w:w="2041"/>
      </w:tblGrid>
      <w:tr w:rsidR="00C11F16" w:rsidTr="00C11F16">
        <w:trPr>
          <w:trHeight w:val="450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 konsystencja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Typowe  dla zupy grochowej z grzankami, w zupie widoczne grzanki i inne składniki zgodnie ze składem surowcowym, niedopuszczalne zbrylenia składników nierozprowadzające się podczas przyrządzania 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zupy grochowej z grzankami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zupy grochowej z grzankami, lekko wyczuwalny zapach wędzonki,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smaku zupy grochowej z grzankami, lekko wyczuwalny smak wędzonki, niedopuszczalny smak obcy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2.3 Wymagania fizykochemiczne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24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3 – Wymagania fizykochemiczne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104"/>
        <w:gridCol w:w="1531"/>
        <w:gridCol w:w="2017"/>
      </w:tblGrid>
      <w:tr w:rsidR="00C11F16" w:rsidTr="00C11F16">
        <w:trPr>
          <w:trHeight w:val="450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roztworze HCl, %(m/m), nie więcej niż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C11F16" w:rsidTr="00C11F16">
        <w:trPr>
          <w:cantSplit/>
          <w:trHeight w:val="184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 %(m/m), nie więcej niż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2.4 Wymagania mikrobiologiczne</w:t>
      </w:r>
    </w:p>
    <w:p w:rsidR="00C11F16" w:rsidRDefault="00C11F16" w:rsidP="00C11F16">
      <w:pPr>
        <w:pStyle w:val="Tekstpodstawowy3"/>
        <w:spacing w:after="0" w:line="360" w:lineRule="auto"/>
        <w:jc w:val="both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  <w:lang w:val="pl-PL"/>
        </w:rPr>
        <w:t>.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11F16" w:rsidRPr="00C11F16" w:rsidRDefault="00C11F16" w:rsidP="00C11F16">
      <w:pPr>
        <w:pStyle w:val="E-1"/>
        <w:numPr>
          <w:ilvl w:val="0"/>
          <w:numId w:val="3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Masa netto</w:t>
      </w:r>
    </w:p>
    <w:p w:rsidR="00C11F16" w:rsidRDefault="00C11F16" w:rsidP="00C11F16">
      <w:pPr>
        <w:spacing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color w:val="000000"/>
          <w:sz w:val="20"/>
          <w:szCs w:val="20"/>
          <w:lang w:eastAsia="pl-PL"/>
        </w:rPr>
        <w:t>Masa netto powinna pozwalać na przygotowanie 1 porcji zupy o pojemności 200 – 350 ml i być zgodna z deklaracją producenta.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C11F16" w:rsidRDefault="00C11F16" w:rsidP="00C11F16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Dopuszczalna masa netto: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22g.</w:t>
      </w:r>
    </w:p>
    <w:p w:rsidR="00C11F16" w:rsidRDefault="00C11F16" w:rsidP="00C11F16">
      <w:pPr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C11F16" w:rsidRDefault="00C11F16" w:rsidP="00C11F16">
      <w:pPr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sz w:val="20"/>
          <w:szCs w:val="20"/>
        </w:rPr>
        <w:br/>
        <w:t>6 miesięcy od daty dostawy do magazynu odbiorcy.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5 Metody badań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5.1 Sprawdzenie znakowania i stanu opakowań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Wykonać metodą wizualną na zgodność z pkt. 6.1 i 6.2.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5.2 Oznaczanie cech organoleptycznych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1 i 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5.3 Oznaczanie cech fizykochemicznych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3.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6 Pakowanie, znakowanie, przechowywanie 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6.1 Pakowanie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6.2 Znakowanie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Zgodnie z aktualnie obowiązującym prawem.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6.3 Przechowywanie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Przechowywać zgodnie z zaleceniami producenta.</w:t>
      </w:r>
    </w:p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>ZUPA INSTANT</w:t>
      </w:r>
    </w:p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>PIECZARKOWA Z GRZANKAMI</w:t>
      </w:r>
    </w:p>
    <w:p w:rsidR="00C11F16" w:rsidRDefault="00C11F16" w:rsidP="00C11F16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1 Wstęp</w:t>
      </w:r>
    </w:p>
    <w:p w:rsidR="00C11F16" w:rsidRPr="00C11F16" w:rsidRDefault="00C11F16" w:rsidP="00C11F1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Zakres 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Niniejszymi minimalnymi wymaganiami jakościowymi objęto wymagania, metody badań oraz warunki przechowywania i pakowania zupy instant - pieczarkowej z grzankami.</w:t>
      </w:r>
    </w:p>
    <w:p w:rsidR="00C11F16" w:rsidRPr="00C11F16" w:rsidRDefault="00C11F16" w:rsidP="00C11F16">
      <w:pPr>
        <w:pStyle w:val="E-1"/>
        <w:jc w:val="both"/>
        <w:rPr>
          <w:rFonts w:ascii="Arial" w:hAnsi="Arial" w:cs="Arial"/>
        </w:rPr>
      </w:pP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Postanowienia minimalnych wymagań jakościowych wykorzystywane są podczas produkcji i obrotu handlowego zupy instant - pieczarkowej z grzankami.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1.2 Dokumenty powołane</w:t>
      </w:r>
    </w:p>
    <w:p w:rsidR="00C11F16" w:rsidRPr="00C11F16" w:rsidRDefault="00C11F16" w:rsidP="00C11F16">
      <w:pPr>
        <w:pStyle w:val="E-1"/>
        <w:spacing w:before="240" w:after="120" w:line="360" w:lineRule="auto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PN-A-79011-7 Koncentraty spożywcze - Metody badań - Oznaczanie zawartości chlorku sodu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11F16" w:rsidRDefault="00C11F16" w:rsidP="00C11F16">
      <w:pPr>
        <w:spacing w:before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Zupa instant – pieczarkowa z grzankami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spożywczy, o konsystencji sypkiej, otrzymywany z odwodnionych, zagęszczonych 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hAnsi="Arial" w:cs="Arial"/>
          <w:bCs/>
          <w:sz w:val="20"/>
          <w:szCs w:val="20"/>
        </w:rPr>
        <w:br/>
        <w:t>z naturalnymi barwników organicznych oraz innych substancji dopuszczonych do stosowania, z dodatkiem grzanek, z którego  po zalaniu wrzątkiem i zamieszaniu otrzymamy gotową do spożycia zupę.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Zupa instant – pieczarkowa z grzankami powinna zawierać w składzie co najmniej: 12% grzanek, 4% zagęszczonego soku z pieczarek i 1% suszonych pieczarek.</w:t>
      </w:r>
    </w:p>
    <w:p w:rsidR="00C11F16" w:rsidRPr="00C11F16" w:rsidRDefault="00C11F16" w:rsidP="00C11F1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2 Wymagania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2.1 Wymagania ogólne</w:t>
      </w:r>
    </w:p>
    <w:p w:rsidR="00C11F16" w:rsidRDefault="00C11F16" w:rsidP="00C11F16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2.2 Wymagania organoleptyczne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12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1 – Wymagania organoleptyczne przed przyrządzeniem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895"/>
        <w:gridCol w:w="5722"/>
        <w:gridCol w:w="2019"/>
      </w:tblGrid>
      <w:tr w:rsidR="00C11F16" w:rsidTr="00C11F16">
        <w:trPr>
          <w:trHeight w:val="45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sypki, widoczne grzanki i inne składniki zgodnie ze składem surowcowym, dopuszczalne nietrwałe zbrylenia składników rozprowadzające się w czasie przyrządzania 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 dla surowców użytych w czasie produkcji,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24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2 – Wymagania organoleptyczne po przyrządzeniu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71"/>
        <w:gridCol w:w="5385"/>
        <w:gridCol w:w="1996"/>
      </w:tblGrid>
      <w:tr w:rsidR="00C11F16" w:rsidTr="00C11F16">
        <w:trPr>
          <w:trHeight w:val="450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 konsystencja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Typowe  dla zupy pieczarkowej z grzankami, w zupie widoczne grzanki i inne składniki zgodnie ze składem surowcowym (m.in. drobinki pieczarek, natka pietruszki), niedopuszczalne zbrylenia składników nierozprowadzające się podczas przyrządzania 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zupy pieczarkowej z grzankami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zupy pieczarkowej z grzankami, wyczuwalny zapach pieczarek,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smaku zupy pieczarkowej z grzankami, wyczuwalny smak pieczarek, niedopuszczalny smak obcy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2.3 Wymagania fizykochemiczne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12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083"/>
        <w:gridCol w:w="1557"/>
        <w:gridCol w:w="2012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roztworze HCl, %(m/m), nie więcej niż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C11F16" w:rsidTr="00C11F16">
        <w:trPr>
          <w:cantSplit/>
          <w:trHeight w:val="29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 % (m/m), nie więcej niż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 ich pozostałości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2.4 Wymagania mikrobiologiczne</w:t>
      </w:r>
    </w:p>
    <w:p w:rsidR="00C11F16" w:rsidRDefault="00C11F16" w:rsidP="00C11F16">
      <w:pPr>
        <w:pStyle w:val="Tekstpodstawowy3"/>
        <w:spacing w:after="0" w:line="360" w:lineRule="auto"/>
        <w:jc w:val="both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  <w:lang w:val="pl-PL"/>
        </w:rPr>
        <w:t>.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11F16" w:rsidRPr="00C11F16" w:rsidRDefault="00C11F16" w:rsidP="00C11F16">
      <w:pPr>
        <w:pStyle w:val="E-1"/>
        <w:numPr>
          <w:ilvl w:val="0"/>
          <w:numId w:val="3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Masa netto</w:t>
      </w:r>
    </w:p>
    <w:p w:rsidR="00C11F16" w:rsidRDefault="00C11F16" w:rsidP="00C11F16">
      <w:pPr>
        <w:spacing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color w:val="000000"/>
          <w:sz w:val="20"/>
          <w:szCs w:val="20"/>
          <w:lang w:eastAsia="pl-PL"/>
        </w:rPr>
        <w:t>Masa netto powinna pozwalać na przygotowanie 1 porcji zupy o pojemności 200 – 350 ml i być zgodna z deklaracją producenta.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C11F16" w:rsidRDefault="00C11F16" w:rsidP="00C11F16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Dopuszczalna masa netto: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14g,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15g.</w:t>
      </w:r>
    </w:p>
    <w:p w:rsidR="00C11F16" w:rsidRDefault="00C11F16" w:rsidP="00C11F16">
      <w:pPr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C11F16" w:rsidRDefault="00C11F16" w:rsidP="00C11F16">
      <w:pPr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sz w:val="20"/>
          <w:szCs w:val="20"/>
        </w:rPr>
        <w:br/>
        <w:t>6 miesięcy od daty dostawy do magazynu odbiorcy.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5 Metody badań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5.1 Sprawdzenie znakowania i stanu opakowań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Wykonać metodą wizualną na zgodność z pkt. 6.1 i 6.2.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5.2 Oznaczanie cech organoleptycznych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1 i 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5.3 Oznaczanie cech fizykochemicznych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3.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6 Pakowanie, znakowanie, przechowywanie 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6.1 Pakowanie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6.2 Znakowanie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Zgodnie z aktualnie obowiązującym prawem.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6.3 Przechowywanie</w:t>
      </w: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11F16"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Przechowywać zgodnie z zaleceniami producenta</w:t>
      </w: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Default="00C11F16" w:rsidP="00C11F16">
      <w:pPr>
        <w:rPr>
          <w:rFonts w:ascii="Arial" w:hAnsi="Arial" w:cs="Aria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>ZUPA INSTANT</w:t>
      </w:r>
    </w:p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 xml:space="preserve">POMIDOROWA Z MAKARONEM  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  <w:sz w:val="22"/>
          <w:szCs w:val="22"/>
        </w:rPr>
      </w:pP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1 Wstęp</w:t>
      </w:r>
    </w:p>
    <w:p w:rsidR="00C11F16" w:rsidRPr="00C11F16" w:rsidRDefault="00C11F16" w:rsidP="00C11F1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Zakres 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Niniejszymi minimalnymi wymaganiami jakościowymi objęto wymagania, metody badań oraz warunki przechowywania i pakowania zupy instant - pomidorowej z makaronem.</w:t>
      </w:r>
    </w:p>
    <w:p w:rsidR="00C11F16" w:rsidRPr="00C11F16" w:rsidRDefault="00C11F16" w:rsidP="00C11F16">
      <w:pPr>
        <w:pStyle w:val="E-1"/>
        <w:jc w:val="both"/>
        <w:rPr>
          <w:rFonts w:ascii="Arial" w:hAnsi="Arial" w:cs="Arial"/>
        </w:rPr>
      </w:pP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Postanowienia minimalnych wymagań jakościowych wykorzystywane są podczas produkcji i obrotu handlowego zupy instant - pomidorowej z makaronem.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1.2 Dokumenty powołane</w:t>
      </w:r>
    </w:p>
    <w:p w:rsidR="00C11F16" w:rsidRPr="00C11F16" w:rsidRDefault="00C11F16" w:rsidP="00C11F16">
      <w:pPr>
        <w:pStyle w:val="E-1"/>
        <w:spacing w:before="240" w:after="120" w:line="360" w:lineRule="auto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PN-A-79011-7 Koncentraty spożywcze - Metody badań - Oznaczanie zawartości chlorku sodu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11F16" w:rsidRDefault="00C11F16" w:rsidP="00C11F16">
      <w:pPr>
        <w:spacing w:before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Zupa instant - pomidorowa z makaronem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spożywczy, o konsystencji sypkiej, otrzymywany z odwodnionych, zagęszczonych 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hAnsi="Arial" w:cs="Arial"/>
          <w:bCs/>
          <w:sz w:val="20"/>
          <w:szCs w:val="20"/>
        </w:rPr>
        <w:br/>
        <w:t>z naturalnymi barwników organicznych oraz innych substancji dopuszczonych do stosowania, z dodatkiem makaronu, z którego  po zalaniu wrzątkiem i zamieszaniu otrzymamy gotową do spożycia zupę.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Zupa instant - pomidorowa z makaronem powinna zawierać w składzie co najmniej: 17% makaronu i 25% koncentratu pomidorowego lub suszonych pomidorów.</w:t>
      </w:r>
    </w:p>
    <w:p w:rsidR="00C11F16" w:rsidRPr="00C11F16" w:rsidRDefault="00C11F16" w:rsidP="00C11F1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2 Wymagania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2.1 Wymagania ogólne</w:t>
      </w:r>
    </w:p>
    <w:p w:rsidR="00C11F16" w:rsidRDefault="00C11F16" w:rsidP="00C11F16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2.2 Wymagania organoleptyczne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12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1 – Wymagania organoleptyczne przed przyrządzeniem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895"/>
        <w:gridCol w:w="5722"/>
        <w:gridCol w:w="2019"/>
      </w:tblGrid>
      <w:tr w:rsidR="00C11F16" w:rsidTr="00C11F16">
        <w:trPr>
          <w:trHeight w:val="45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sypki, widoczny makaron, cząstki warzyw zgodnie ze składem surowcowym, dopuszczalne nietrwałe zbrylenia składników rozprowadzające się w czasie przyrządzania 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Typowy dla surowców użytych w czasie produkcji, niedopuszczalne zapachy obce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24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2 – Wymagania organoleptyczne po przyrządzeniu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71"/>
        <w:gridCol w:w="5385"/>
        <w:gridCol w:w="1996"/>
      </w:tblGrid>
      <w:tr w:rsidR="00C11F16" w:rsidTr="00C11F16">
        <w:trPr>
          <w:trHeight w:val="450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 konsystencja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Konsystencja typowa dla zupy pomidorowej z makaronem, widoczne kawałki użytych składników, niedopuszczalne zbrylenia składników nierozprowadzające się podczas przyrządzania 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zupy pomidorowej, niedopuszczalna barwa brunatna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zupy pomidorowej,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smaku zupy pomidorowej z makaronem, niedopuszczalny smak obcy oraz smak zbyt słony i zbyt kwaśny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2.3 Wymagania fizykochemiczne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12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083"/>
        <w:gridCol w:w="1557"/>
        <w:gridCol w:w="2012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roztworze HCl, %(m/m), nie więcej niż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C11F16" w:rsidTr="00C11F16">
        <w:trPr>
          <w:cantSplit/>
          <w:trHeight w:val="23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 %(m/m), nie więcej niż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 ich pozostałości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2.4 Wymagania mikrobiologiczne</w:t>
      </w:r>
    </w:p>
    <w:p w:rsidR="00C11F16" w:rsidRDefault="00C11F16" w:rsidP="00C11F16">
      <w:pPr>
        <w:pStyle w:val="Tekstpodstawowy3"/>
        <w:spacing w:after="0" w:line="360" w:lineRule="auto"/>
        <w:jc w:val="both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  <w:lang w:val="pl-PL"/>
        </w:rPr>
        <w:t>.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11F16" w:rsidRPr="00C11F16" w:rsidRDefault="00C11F16" w:rsidP="00C11F16">
      <w:pPr>
        <w:pStyle w:val="E-1"/>
        <w:numPr>
          <w:ilvl w:val="0"/>
          <w:numId w:val="3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Masa netto</w:t>
      </w:r>
    </w:p>
    <w:p w:rsidR="00C11F16" w:rsidRDefault="00C11F16" w:rsidP="00C11F16">
      <w:pPr>
        <w:spacing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color w:val="000000"/>
          <w:sz w:val="20"/>
          <w:szCs w:val="20"/>
          <w:lang w:eastAsia="pl-PL"/>
        </w:rPr>
        <w:t>Masa netto powinna pozwalać na przygotowanie 1 porcji zupy o pojemności 200 – 350 ml i być zgodna z deklaracją producenta.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C11F16" w:rsidRDefault="00C11F16" w:rsidP="00C11F16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Dopuszczalna masa netto: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17g,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19g.</w:t>
      </w:r>
    </w:p>
    <w:p w:rsidR="00C11F16" w:rsidRDefault="00C11F16" w:rsidP="00C11F16">
      <w:pPr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C11F16" w:rsidRDefault="00C11F16" w:rsidP="00C11F16">
      <w:pPr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sz w:val="20"/>
          <w:szCs w:val="20"/>
        </w:rPr>
        <w:br/>
        <w:t>6 miesięcy od daty dostawy do magazynu odbiorcy.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5 Metody badań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5.1 Sprawdzenie znakowania i stanu opakowań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Wykonać metodą wizualną na zgodność z pkt. 6.1 i 6.2.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5.2 Oznaczanie cech organoleptycznych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1 i 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5.3 Oznaczanie cech fizykochemicznych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3.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6 Pakowanie, znakowanie, przechowywanie 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6.1 Pakowanie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6.2 Znakowanie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Zgodnie z aktualnie obowiązującym prawem.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6.3 Przechowywanie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Przechowywać zgodnie z zaleceniami producenta.</w:t>
      </w:r>
    </w:p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Default="00C11F16" w:rsidP="00C11F16"/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>ZUPA INSTANT</w:t>
      </w:r>
    </w:p>
    <w:p w:rsidR="00C11F16" w:rsidRPr="00C11F16" w:rsidRDefault="00C11F16" w:rsidP="00C11F16">
      <w:pPr>
        <w:spacing w:line="360" w:lineRule="auto"/>
        <w:jc w:val="center"/>
        <w:rPr>
          <w:rFonts w:ascii="Arial" w:hAnsi="Arial" w:cs="Arial"/>
          <w:b/>
          <w:color w:val="FF0000"/>
          <w:sz w:val="40"/>
          <w:szCs w:val="40"/>
        </w:rPr>
      </w:pPr>
      <w:r w:rsidRPr="00C11F16">
        <w:rPr>
          <w:rFonts w:ascii="Arial" w:hAnsi="Arial" w:cs="Arial"/>
          <w:b/>
          <w:color w:val="FF0000"/>
          <w:sz w:val="40"/>
          <w:szCs w:val="40"/>
        </w:rPr>
        <w:t>ŻUREK Z GRZANKAMI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1 Wstęp</w:t>
      </w:r>
    </w:p>
    <w:p w:rsidR="00C11F16" w:rsidRPr="00C11F16" w:rsidRDefault="00C11F16" w:rsidP="00C11F16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Zakres 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Niniejszymi minimalnymi wymaganiami jakościowymi objęto wymagania, metody badań oraz warunki przechowywania i pakowania zupy instant – żurku z grzankami.</w:t>
      </w:r>
    </w:p>
    <w:p w:rsidR="00C11F16" w:rsidRPr="00C11F16" w:rsidRDefault="00C11F16" w:rsidP="00C11F16">
      <w:pPr>
        <w:pStyle w:val="E-1"/>
        <w:jc w:val="both"/>
        <w:rPr>
          <w:rFonts w:ascii="Arial" w:hAnsi="Arial" w:cs="Arial"/>
        </w:rPr>
      </w:pP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Postanowienia minimalnych wymagań jakościowych wykorzystywane są podczas produkcji i obrotu handlowego zupy instant – żurku z grzankami.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1.2 Dokumenty powołane</w:t>
      </w:r>
    </w:p>
    <w:p w:rsidR="00C11F16" w:rsidRPr="00C11F16" w:rsidRDefault="00C11F16" w:rsidP="00C11F16">
      <w:pPr>
        <w:pStyle w:val="E-1"/>
        <w:spacing w:before="240" w:after="120" w:line="360" w:lineRule="auto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Do stosowania niniejszego dokumentu są niezbędne podane niżej dokumenty powołane. Stosuje się ostatnie aktualne wydanie dokumentu powołanego (łącznie ze zmianami):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PN-A-79011-2 Koncentraty spożywcze - Metody badań - Badania organoleptyczne, sprawdzanie stanu opakowań, oznaczanie zanieczyszczeń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PN-A-79011-7 Koncentraty spożywcze - Metody badań - Oznaczanie zawartości chlorku sodu</w:t>
      </w:r>
    </w:p>
    <w:p w:rsidR="00C11F16" w:rsidRPr="00C11F16" w:rsidRDefault="00C11F16" w:rsidP="00C11F16">
      <w:pPr>
        <w:pStyle w:val="E-1"/>
        <w:numPr>
          <w:ilvl w:val="0"/>
          <w:numId w:val="2"/>
        </w:numPr>
        <w:spacing w:line="360" w:lineRule="auto"/>
        <w:ind w:left="540"/>
        <w:jc w:val="both"/>
        <w:rPr>
          <w:rFonts w:ascii="Arial" w:hAnsi="Arial" w:cs="Arial"/>
          <w:bCs/>
        </w:rPr>
      </w:pPr>
      <w:r w:rsidRPr="00C11F16">
        <w:rPr>
          <w:rFonts w:ascii="Arial" w:hAnsi="Arial" w:cs="Arial"/>
          <w:bCs/>
        </w:rPr>
        <w:t>PN-A-79011-8 Koncentraty spożywcze - Metody badań - Oznaczanie zawartości popiołu ogólnego i popiołu nierozpuszczalnego w 10 procentowym (m/m) roztworze kwasu chlorowodorowego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C11F16" w:rsidRDefault="00C11F16" w:rsidP="00C11F16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Zupa instant – żurek z grzankami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Produkt spożywczy, o konsystencji sypkiej, otrzymywany z odwodnionych, zagęszczonych lub przetworzonych surowców roślinnych, zwierzęcych lub ich mieszanin, z dodatkiem naturalnych przypraw roślinnych, spożywczych dodatków smakowo – zapachowych, substancji wzmacniających smak i zapach, substancji poprawiających strukturę produktu, naturalnych lub identycznych </w:t>
      </w:r>
      <w:r>
        <w:rPr>
          <w:rFonts w:ascii="Arial" w:hAnsi="Arial" w:cs="Arial"/>
          <w:bCs/>
          <w:sz w:val="20"/>
          <w:szCs w:val="20"/>
        </w:rPr>
        <w:br/>
        <w:t>z naturalnymi barwników organicznych oraz innych substancji dopuszczonych do stosowania, z dodatkiem grzanek, z którego  po zalaniu wrzątkiem i zamieszaniu otrzymamy gotową do spożycia zupę.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Zupa instant – żurek z grzankami powinna zawierać w składzie co najmniej: 13% grzanek, 2% boczku wędzonego (lub wędzony tłuszcz wieprzowy), 0,5% czosnku, mąkę żytnią.</w:t>
      </w:r>
    </w:p>
    <w:p w:rsidR="00C11F16" w:rsidRPr="00C11F16" w:rsidRDefault="00C11F16" w:rsidP="00C11F16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</w:rPr>
      </w:pPr>
      <w:r w:rsidRPr="00C11F16">
        <w:rPr>
          <w:rFonts w:ascii="Arial" w:hAnsi="Arial" w:cs="Arial"/>
          <w:b/>
          <w:bCs/>
        </w:rPr>
        <w:t>2 Wymagania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2.1 Wymagania ogólne</w:t>
      </w:r>
    </w:p>
    <w:p w:rsidR="00C11F16" w:rsidRDefault="00C11F16" w:rsidP="00C11F16">
      <w:pPr>
        <w:pStyle w:val="Nagwek11"/>
        <w:rPr>
          <w:b w:val="0"/>
          <w:bCs w:val="0"/>
        </w:rPr>
      </w:pPr>
      <w:r>
        <w:rPr>
          <w:b w:val="0"/>
          <w:bCs w:val="0"/>
        </w:rPr>
        <w:t>Produkt powinien spełniać wymagania aktualnie obowiązującego prawa żywnościowego.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2.2 Wymagania organoleptyczne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1 i 2.</w:t>
      </w:r>
    </w:p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12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1 – Wymagania organoleptyczne przed przyrządzeniem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895"/>
        <w:gridCol w:w="5722"/>
        <w:gridCol w:w="2019"/>
      </w:tblGrid>
      <w:tr w:rsidR="00C11F16" w:rsidTr="00C11F16">
        <w:trPr>
          <w:trHeight w:val="450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Produkt sypki, widoczne grzanki i inne składniki zgodnie ze składem surowcowym, dopuszczalne nietrwałe zbrylenia składników rozprowadzające się w czasie przyrządzania </w:t>
            </w:r>
          </w:p>
        </w:tc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31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Typowy dla surowców użytych w czasie produkcji,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24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2 – Wymagania organoleptyczne po przyrządzeniu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1271"/>
        <w:gridCol w:w="5385"/>
        <w:gridCol w:w="1996"/>
      </w:tblGrid>
      <w:tr w:rsidR="00C11F16" w:rsidTr="00C11F16">
        <w:trPr>
          <w:trHeight w:val="450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ind w:left="1418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Wygląd i konsystencja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Typowe  dla żurku z grzankami, w zupie widoczne grzanki i pozostałe składniki zgodne z recepturą, niedopuszczalne zbrylenia składników nierozprowadzające się podczas przyrządzania </w:t>
            </w:r>
          </w:p>
        </w:tc>
        <w:tc>
          <w:tcPr>
            <w:tcW w:w="11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Barwa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Właściwa dla żurku z grzankami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żurku z grzankami,  lekko wyczuwalny zapach wędzonki i majeranku, niedopuszczalne zapachy obce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Smak</w:t>
            </w:r>
          </w:p>
        </w:tc>
        <w:tc>
          <w:tcPr>
            <w:tcW w:w="2995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Charakterystyczny dla smaku żurku z grzankami z wyczuwalnymi użytymi przyprawami, niedopuszczalny smak obcy oraz zbyt kwaśny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rPr>
                <w:rFonts w:ascii="Arial" w:eastAsia="Times New Roman" w:hAnsi="Arial" w:cs="Arial"/>
                <w:kern w:val="2"/>
                <w:sz w:val="18"/>
                <w:szCs w:val="18"/>
              </w:rPr>
            </w:pPr>
          </w:p>
        </w:tc>
      </w:tr>
    </w:tbl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2.3 Wymagania fizykochemiczne</w:t>
      </w:r>
    </w:p>
    <w:p w:rsidR="00C11F16" w:rsidRDefault="00C11F16" w:rsidP="00C11F16">
      <w:pPr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Według Tablicy 3.</w:t>
      </w:r>
    </w:p>
    <w:p w:rsidR="00C11F16" w:rsidRDefault="00C11F16" w:rsidP="00C11F16">
      <w:pPr>
        <w:pStyle w:val="Nagwek6"/>
        <w:numPr>
          <w:ilvl w:val="0"/>
          <w:numId w:val="0"/>
        </w:numPr>
        <w:tabs>
          <w:tab w:val="left" w:pos="10891"/>
        </w:tabs>
        <w:spacing w:before="120" w:after="120"/>
        <w:jc w:val="center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Tablica 3 – Wymagania fizykochemiczne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"/>
        <w:gridCol w:w="5220"/>
        <w:gridCol w:w="1549"/>
        <w:gridCol w:w="1883"/>
      </w:tblGrid>
      <w:tr w:rsidR="00C11F16" w:rsidTr="00C11F16">
        <w:trPr>
          <w:trHeight w:val="45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pStyle w:val="Nagwek8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autoSpaceDE w:val="0"/>
              <w:autoSpaceDN w:val="0"/>
              <w:adjustRightInd w:val="0"/>
              <w:spacing w:before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i w:val="0"/>
                <w:sz w:val="18"/>
                <w:szCs w:val="18"/>
                <w:lang w:val="pl-PL"/>
              </w:rPr>
              <w:t>Wymagania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popiołu nierozpuszczalnego w 10% roztworze HCl, w przeliczeniu na suchą masę, %(m/m), nie więcej niż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PN-A-79011-8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chlorku sodu ułamek masowy wynoszący w %, nie więcej niż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PN-A-79011-7</w:t>
            </w:r>
          </w:p>
        </w:tc>
      </w:tr>
      <w:tr w:rsidR="00C11F16" w:rsidTr="00C11F16">
        <w:trPr>
          <w:cantSplit/>
          <w:trHeight w:val="34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6" w:rsidRDefault="00C11F1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Obecność zanieczyszczeń mechanicznych, szkodników i ich pozostałości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niedopuszczalna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1F16" w:rsidRDefault="00C11F1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PN-A-79011-2</w:t>
            </w:r>
          </w:p>
        </w:tc>
      </w:tr>
    </w:tbl>
    <w:p w:rsidR="00C11F16" w:rsidRDefault="00C11F16" w:rsidP="00C11F16">
      <w:pPr>
        <w:pStyle w:val="Nagwek11"/>
        <w:spacing w:before="360" w:line="360" w:lineRule="auto"/>
        <w:rPr>
          <w:bCs w:val="0"/>
        </w:rPr>
      </w:pPr>
      <w:r>
        <w:rPr>
          <w:b w:val="0"/>
          <w:bCs w:val="0"/>
        </w:rPr>
        <w:t>Zawartość dozwolonych substancji dodatkowych w produkcie zgodnie z aktualnie obowiązującym prawem.</w:t>
      </w:r>
    </w:p>
    <w:p w:rsidR="00C11F16" w:rsidRDefault="00C11F16" w:rsidP="00C11F16">
      <w:pPr>
        <w:pStyle w:val="Nagwek11"/>
        <w:spacing w:line="360" w:lineRule="auto"/>
        <w:rPr>
          <w:bCs w:val="0"/>
        </w:rPr>
      </w:pPr>
      <w:r>
        <w:rPr>
          <w:bCs w:val="0"/>
        </w:rPr>
        <w:t>2.4 Wymagania mikrobiologiczne</w:t>
      </w:r>
    </w:p>
    <w:p w:rsidR="00C11F16" w:rsidRDefault="00C11F16" w:rsidP="00C11F16">
      <w:pPr>
        <w:pStyle w:val="Tekstpodstawowy3"/>
        <w:spacing w:after="0" w:line="360" w:lineRule="auto"/>
        <w:jc w:val="both"/>
        <w:rPr>
          <w:rFonts w:ascii="Arial" w:hAnsi="Arial" w:cs="Arial"/>
          <w:sz w:val="20"/>
          <w:lang w:val="pl-PL"/>
        </w:rPr>
      </w:pPr>
      <w:r>
        <w:rPr>
          <w:rFonts w:ascii="Arial" w:hAnsi="Arial" w:cs="Arial"/>
          <w:sz w:val="20"/>
          <w:lang w:val="pl-PL"/>
        </w:rPr>
        <w:t>Z</w:t>
      </w:r>
      <w:r>
        <w:rPr>
          <w:rFonts w:ascii="Arial" w:hAnsi="Arial" w:cs="Arial"/>
          <w:sz w:val="20"/>
        </w:rPr>
        <w:t>godnie z aktualnie obowiązującym prawem</w:t>
      </w:r>
      <w:r>
        <w:rPr>
          <w:rFonts w:ascii="Arial" w:hAnsi="Arial" w:cs="Arial"/>
          <w:sz w:val="20"/>
          <w:lang w:val="pl-PL"/>
        </w:rPr>
        <w:t>.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Zamawiający zastrzega sobie prawo żądania wyników badań mikrobiologicznych z kontroli higieny procesu produkcyjnego.</w:t>
      </w:r>
    </w:p>
    <w:p w:rsidR="00C11F16" w:rsidRPr="00C11F16" w:rsidRDefault="00C11F16" w:rsidP="00C11F16">
      <w:pPr>
        <w:pStyle w:val="E-1"/>
        <w:numPr>
          <w:ilvl w:val="0"/>
          <w:numId w:val="3"/>
        </w:numPr>
        <w:tabs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Masa netto</w:t>
      </w:r>
    </w:p>
    <w:p w:rsidR="00C11F16" w:rsidRDefault="00C11F16" w:rsidP="00C11F16">
      <w:pPr>
        <w:spacing w:line="360" w:lineRule="auto"/>
        <w:jc w:val="both"/>
        <w:rPr>
          <w:rFonts w:ascii="Arial" w:eastAsia="Calibri" w:hAnsi="Arial" w:cs="Arial"/>
          <w:b/>
          <w:bCs/>
          <w:noProof/>
          <w:sz w:val="20"/>
          <w:szCs w:val="20"/>
          <w:lang w:eastAsia="pl-PL"/>
        </w:rPr>
      </w:pPr>
      <w:r>
        <w:rPr>
          <w:rFonts w:ascii="Arial" w:eastAsia="Calibri" w:hAnsi="Arial" w:cs="Arial"/>
          <w:noProof/>
          <w:color w:val="000000"/>
          <w:sz w:val="20"/>
          <w:szCs w:val="20"/>
          <w:lang w:eastAsia="pl-PL"/>
        </w:rPr>
        <w:t>Masa netto powinna pozwalać na przygotowanie 1 porcji zupy o pojemności 200 – 350 ml i być zgodna z deklaracją producenta.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Arial" w:eastAsia="Calibri" w:hAnsi="Arial" w:cs="Arial"/>
          <w:color w:val="000000"/>
          <w:sz w:val="20"/>
          <w:szCs w:val="20"/>
          <w:lang w:eastAsia="pl-PL"/>
        </w:rPr>
      </w:pPr>
      <w:r>
        <w:rPr>
          <w:rFonts w:ascii="Arial" w:eastAsia="Calibri" w:hAnsi="Arial" w:cs="Arial"/>
          <w:sz w:val="20"/>
          <w:szCs w:val="20"/>
          <w:lang w:eastAsia="pl-PL"/>
        </w:rPr>
        <w:t>Dopuszczalna ujemna wartość błędu masy netto powinna być zgodna z obowiązującym prawem</w:t>
      </w:r>
      <w:r>
        <w:rPr>
          <w:rFonts w:ascii="Arial" w:eastAsia="Calibri" w:hAnsi="Arial" w:cs="Arial"/>
          <w:color w:val="000000"/>
          <w:sz w:val="20"/>
          <w:szCs w:val="20"/>
          <w:lang w:eastAsia="pl-PL"/>
        </w:rPr>
        <w:t>.</w:t>
      </w:r>
    </w:p>
    <w:p w:rsidR="00C11F16" w:rsidRDefault="00C11F16" w:rsidP="00C11F16">
      <w:pPr>
        <w:spacing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  <w:lang w:eastAsia="pl-PL"/>
        </w:rPr>
        <w:t>Dopuszczalna masa netto: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15g,</w:t>
      </w:r>
    </w:p>
    <w:p w:rsidR="00C11F16" w:rsidRDefault="00C11F16" w:rsidP="00C11F16">
      <w:pPr>
        <w:numPr>
          <w:ilvl w:val="0"/>
          <w:numId w:val="4"/>
        </w:numPr>
        <w:spacing w:after="0"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  <w:lang w:eastAsia="pl-PL"/>
        </w:rPr>
      </w:pPr>
      <w:r>
        <w:rPr>
          <w:rFonts w:ascii="Arial" w:eastAsia="Arial Unicode MS" w:hAnsi="Arial" w:cs="Arial"/>
          <w:sz w:val="20"/>
          <w:szCs w:val="20"/>
          <w:lang w:eastAsia="pl-PL"/>
        </w:rPr>
        <w:t>17g.</w:t>
      </w:r>
    </w:p>
    <w:p w:rsidR="00C11F16" w:rsidRDefault="00C11F16" w:rsidP="00C11F16">
      <w:pPr>
        <w:numPr>
          <w:ilvl w:val="0"/>
          <w:numId w:val="3"/>
        </w:numPr>
        <w:tabs>
          <w:tab w:val="num" w:pos="180"/>
        </w:tabs>
        <w:overflowPunct w:val="0"/>
        <w:autoSpaceDE w:val="0"/>
        <w:autoSpaceDN w:val="0"/>
        <w:adjustRightInd w:val="0"/>
        <w:spacing w:before="240" w:after="240" w:line="360" w:lineRule="auto"/>
        <w:ind w:left="2342" w:hanging="2342"/>
        <w:jc w:val="both"/>
        <w:textAlignment w:val="baseline"/>
        <w:rPr>
          <w:rFonts w:ascii="Arial" w:eastAsia="Calibri" w:hAnsi="Arial" w:cs="Arial"/>
          <w:b/>
          <w:sz w:val="20"/>
          <w:szCs w:val="20"/>
          <w:lang w:eastAsia="pl-PL"/>
        </w:rPr>
      </w:pPr>
      <w:r>
        <w:rPr>
          <w:rFonts w:ascii="Arial" w:eastAsia="Calibri" w:hAnsi="Arial" w:cs="Arial"/>
          <w:b/>
          <w:sz w:val="20"/>
          <w:szCs w:val="20"/>
          <w:lang w:eastAsia="pl-PL"/>
        </w:rPr>
        <w:t>Trwałość</w:t>
      </w:r>
    </w:p>
    <w:p w:rsidR="00C11F16" w:rsidRDefault="00C11F16" w:rsidP="00C11F16">
      <w:pPr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</w:rPr>
      </w:pPr>
      <w:r>
        <w:rPr>
          <w:rFonts w:ascii="Arial" w:eastAsia="Lucida Sans Unicode" w:hAnsi="Arial" w:cs="Arial"/>
          <w:sz w:val="20"/>
          <w:szCs w:val="20"/>
        </w:rPr>
        <w:t xml:space="preserve">Okres minimalnej trwałości powinien wynosić nie mniej niż </w:t>
      </w:r>
      <w:r>
        <w:rPr>
          <w:rFonts w:ascii="Arial" w:eastAsia="Lucida Sans Unicode" w:hAnsi="Arial" w:cs="Arial"/>
          <w:sz w:val="20"/>
          <w:szCs w:val="20"/>
        </w:rPr>
        <w:br/>
        <w:t>6 miesięcy od daty dostawy do magazynu odbiorcy.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5 Metody badań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5.1 Sprawdzenie znakowania i stanu opakowań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Wykonać metodą wizualną na zgodność z pkt. 6.1 i 6.2.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5.2 Oznaczanie cech organoleptycznych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1 i 2.</w:t>
      </w:r>
    </w:p>
    <w:p w:rsidR="00C11F16" w:rsidRPr="00C11F16" w:rsidRDefault="00C11F16" w:rsidP="00C11F16">
      <w:pPr>
        <w:pStyle w:val="E-1"/>
        <w:spacing w:before="240" w:after="240" w:line="360" w:lineRule="auto"/>
        <w:jc w:val="both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5.3 Oznaczanie cech fizykochemicznych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Według norm podanych w Tablicy 3.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 xml:space="preserve">6 Pakowanie, znakowanie, przechowywanie 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6.1 Pakowanie</w:t>
      </w:r>
    </w:p>
    <w:p w:rsidR="00C11F16" w:rsidRPr="00C11F16" w:rsidRDefault="00C11F16" w:rsidP="00C11F16">
      <w:pPr>
        <w:pStyle w:val="E-1"/>
        <w:spacing w:line="360" w:lineRule="auto"/>
        <w:jc w:val="both"/>
        <w:rPr>
          <w:rFonts w:ascii="Arial" w:hAnsi="Arial" w:cs="Arial"/>
        </w:rPr>
      </w:pPr>
      <w:r w:rsidRPr="00C11F16">
        <w:rPr>
          <w:rFonts w:ascii="Arial" w:hAnsi="Arial" w:cs="Arial"/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C11F16" w:rsidRDefault="00C11F16" w:rsidP="00C11F1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C11F16" w:rsidRDefault="00C11F16" w:rsidP="00C11F16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</w:rPr>
      </w:pPr>
      <w:r w:rsidRPr="00C11F16">
        <w:rPr>
          <w:rFonts w:ascii="Arial" w:hAnsi="Arial" w:cs="Arial"/>
          <w:b/>
        </w:rPr>
        <w:t>6.2 Znakowanie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Zgodnie z aktualnie obowiązującym prawem.</w:t>
      </w:r>
    </w:p>
    <w:p w:rsidR="00C11F16" w:rsidRPr="00C11F16" w:rsidRDefault="00C11F16" w:rsidP="00C11F16">
      <w:pPr>
        <w:pStyle w:val="E-1"/>
        <w:spacing w:before="240" w:after="240" w:line="360" w:lineRule="auto"/>
        <w:rPr>
          <w:rFonts w:ascii="Arial" w:hAnsi="Arial" w:cs="Arial"/>
          <w:b/>
        </w:rPr>
      </w:pPr>
      <w:r w:rsidRPr="00C11F16">
        <w:rPr>
          <w:rFonts w:ascii="Arial" w:hAnsi="Arial" w:cs="Arial"/>
          <w:b/>
        </w:rPr>
        <w:t>6.3 Przechowywanie</w:t>
      </w:r>
    </w:p>
    <w:p w:rsidR="00C11F16" w:rsidRPr="00C11F16" w:rsidRDefault="00C11F16" w:rsidP="00C11F16">
      <w:pPr>
        <w:pStyle w:val="E-1"/>
        <w:spacing w:line="360" w:lineRule="auto"/>
        <w:rPr>
          <w:rFonts w:ascii="Arial" w:hAnsi="Arial" w:cs="Arial"/>
        </w:rPr>
      </w:pPr>
      <w:r w:rsidRPr="00C11F16">
        <w:rPr>
          <w:rFonts w:ascii="Arial" w:hAnsi="Arial" w:cs="Arial"/>
        </w:rPr>
        <w:t>Przechowywać zgodnie z zaleceniami producenta.</w:t>
      </w:r>
    </w:p>
    <w:p w:rsidR="00C11F16" w:rsidRDefault="00C11F16" w:rsidP="00C11F16"/>
    <w:sectPr w:rsidR="00C1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181" w:rsidRDefault="00453181" w:rsidP="00003AC8">
      <w:pPr>
        <w:spacing w:after="0" w:line="240" w:lineRule="auto"/>
      </w:pPr>
      <w:r>
        <w:separator/>
      </w:r>
    </w:p>
  </w:endnote>
  <w:endnote w:type="continuationSeparator" w:id="0">
    <w:p w:rsidR="00453181" w:rsidRDefault="00453181" w:rsidP="00003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8D0" w:rsidRDefault="004B08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8D0" w:rsidRDefault="004B08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8D0" w:rsidRDefault="004B08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181" w:rsidRDefault="00453181" w:rsidP="00003AC8">
      <w:pPr>
        <w:spacing w:after="0" w:line="240" w:lineRule="auto"/>
      </w:pPr>
      <w:r>
        <w:separator/>
      </w:r>
    </w:p>
  </w:footnote>
  <w:footnote w:type="continuationSeparator" w:id="0">
    <w:p w:rsidR="00453181" w:rsidRDefault="00453181" w:rsidP="00003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8D0" w:rsidRDefault="004B08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8D0" w:rsidRDefault="004B08D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08D0" w:rsidRDefault="004B08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98C199A"/>
    <w:multiLevelType w:val="multilevel"/>
    <w:tmpl w:val="2FE6D01E"/>
    <w:lvl w:ilvl="0">
      <w:start w:val="1"/>
      <w:numFmt w:val="upperLetter"/>
      <w:pStyle w:val="Nagwek1"/>
      <w:lvlText w:val="%1."/>
      <w:lvlJc w:val="left"/>
      <w:pPr>
        <w:tabs>
          <w:tab w:val="num" w:pos="61"/>
        </w:tabs>
        <w:ind w:left="-299" w:firstLine="0"/>
      </w:pPr>
      <w:rPr>
        <w:rFonts w:cs="Times New Roman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432"/>
        </w:tabs>
        <w:ind w:left="432" w:hanging="432"/>
      </w:pPr>
      <w:rPr>
        <w:rFonts w:cs="Times New Roman"/>
        <w:b/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1620"/>
        </w:tabs>
        <w:ind w:left="900" w:firstLine="0"/>
      </w:pPr>
      <w:rPr>
        <w:rFonts w:cs="Times New Roman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70"/>
        </w:tabs>
        <w:ind w:left="-299" w:firstLine="709"/>
      </w:pPr>
      <w:rPr>
        <w:rFonts w:cs="Times New Roman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1418"/>
        </w:tabs>
        <w:ind w:left="1418" w:hanging="709"/>
      </w:pPr>
      <w:rPr>
        <w:rFonts w:cs="Times New Roman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cs="Times New Roman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cs="Times New Roman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cs="Times New Roman"/>
      </w:r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 w15:restartNumberingAfterBreak="0">
    <w:nsid w:val="3CF30684"/>
    <w:multiLevelType w:val="hybridMultilevel"/>
    <w:tmpl w:val="3222B97E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C8"/>
    <w:rsid w:val="00003AC8"/>
    <w:rsid w:val="00004C6A"/>
    <w:rsid w:val="00453181"/>
    <w:rsid w:val="004B08D0"/>
    <w:rsid w:val="00C1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8930A47-E13E-488C-BBCB-9384AACAD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3AC8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11F16"/>
    <w:pPr>
      <w:keepNext/>
      <w:numPr>
        <w:numId w:val="5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11F16"/>
    <w:pPr>
      <w:keepNext/>
      <w:numPr>
        <w:ilvl w:val="1"/>
        <w:numId w:val="5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11F16"/>
    <w:pPr>
      <w:keepNext/>
      <w:numPr>
        <w:ilvl w:val="2"/>
        <w:numId w:val="5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11F16"/>
    <w:pPr>
      <w:keepNext/>
      <w:numPr>
        <w:ilvl w:val="3"/>
        <w:numId w:val="5"/>
      </w:numPr>
      <w:tabs>
        <w:tab w:val="left" w:pos="709"/>
      </w:tabs>
      <w:spacing w:before="120" w:after="120" w:line="240" w:lineRule="auto"/>
      <w:outlineLvl w:val="3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11F16"/>
    <w:pPr>
      <w:keepNext/>
      <w:numPr>
        <w:ilvl w:val="4"/>
        <w:numId w:val="5"/>
      </w:numPr>
      <w:tabs>
        <w:tab w:val="left" w:pos="1418"/>
      </w:tabs>
      <w:spacing w:before="60" w:after="0" w:line="240" w:lineRule="auto"/>
      <w:outlineLvl w:val="4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11F16"/>
    <w:pPr>
      <w:keepNext/>
      <w:numPr>
        <w:ilvl w:val="5"/>
        <w:numId w:val="5"/>
      </w:numPr>
      <w:spacing w:before="60" w:after="0" w:line="240" w:lineRule="auto"/>
      <w:outlineLvl w:val="5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11F16"/>
    <w:pPr>
      <w:keepNext/>
      <w:numPr>
        <w:ilvl w:val="6"/>
        <w:numId w:val="5"/>
      </w:numPr>
      <w:spacing w:before="60" w:after="0" w:line="240" w:lineRule="auto"/>
      <w:outlineLvl w:val="6"/>
    </w:pPr>
    <w:rPr>
      <w:rFonts w:ascii="Times New Roman" w:eastAsia="Calibri" w:hAnsi="Times New Roman" w:cs="Times New Roman"/>
      <w:i/>
      <w:sz w:val="20"/>
      <w:szCs w:val="20"/>
      <w:lang w:val="x-none"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11F16"/>
    <w:pPr>
      <w:keepNext/>
      <w:numPr>
        <w:ilvl w:val="7"/>
        <w:numId w:val="5"/>
      </w:numPr>
      <w:spacing w:before="60" w:after="0" w:line="240" w:lineRule="auto"/>
      <w:outlineLvl w:val="7"/>
    </w:pPr>
    <w:rPr>
      <w:rFonts w:ascii="Times New Roman" w:eastAsia="Calibri" w:hAnsi="Times New Roman" w:cs="Times New Roman"/>
      <w:i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11F16"/>
    <w:pPr>
      <w:keepNext/>
      <w:numPr>
        <w:ilvl w:val="8"/>
        <w:numId w:val="5"/>
      </w:numPr>
      <w:spacing w:before="60" w:after="0" w:line="240" w:lineRule="auto"/>
      <w:outlineLvl w:val="8"/>
    </w:pPr>
    <w:rPr>
      <w:rFonts w:ascii="Times New Roman" w:eastAsia="Calibri" w:hAnsi="Times New Roman" w:cs="Times New Roman"/>
      <w:i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3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3AC8"/>
  </w:style>
  <w:style w:type="paragraph" w:styleId="Stopka">
    <w:name w:val="footer"/>
    <w:basedOn w:val="Normalny"/>
    <w:link w:val="StopkaZnak"/>
    <w:uiPriority w:val="99"/>
    <w:unhideWhenUsed/>
    <w:rsid w:val="00003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3AC8"/>
  </w:style>
  <w:style w:type="character" w:customStyle="1" w:styleId="Nagwek1Znak">
    <w:name w:val="Nagłówek 1 Znak"/>
    <w:basedOn w:val="Domylnaczcionkaakapitu"/>
    <w:link w:val="Nagwek1"/>
    <w:rsid w:val="00C11F16"/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C11F16"/>
    <w:rPr>
      <w:rFonts w:ascii="Times New Roman" w:eastAsia="Times New Roman" w:hAnsi="Times New Roman" w:cs="Times New Roman"/>
      <w:b/>
      <w:sz w:val="20"/>
      <w:szCs w:val="20"/>
      <w:lang w:val="x-none"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C11F16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C11F16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C11F16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C11F16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C11F16"/>
    <w:rPr>
      <w:rFonts w:ascii="Times New Roman" w:eastAsia="Calibri" w:hAnsi="Times New Roman" w:cs="Times New Roman"/>
      <w:i/>
      <w:sz w:val="20"/>
      <w:szCs w:val="20"/>
      <w:lang w:val="x-none"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C11F16"/>
    <w:rPr>
      <w:rFonts w:ascii="Times New Roman" w:eastAsia="Calibri" w:hAnsi="Times New Roman" w:cs="Times New Roman"/>
      <w:i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C11F16"/>
    <w:rPr>
      <w:rFonts w:ascii="Times New Roman" w:eastAsia="Calibri" w:hAnsi="Times New Roman" w:cs="Times New Roman"/>
      <w:i/>
      <w:sz w:val="20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C11F16"/>
    <w:pPr>
      <w:spacing w:after="120" w:line="240" w:lineRule="auto"/>
    </w:pPr>
    <w:rPr>
      <w:rFonts w:ascii="Times New Roman" w:eastAsia="Calibri" w:hAnsi="Times New Roman" w:cs="Times New Roman"/>
      <w:sz w:val="16"/>
      <w:szCs w:val="16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11F16"/>
    <w:rPr>
      <w:rFonts w:ascii="Times New Roman" w:eastAsia="Calibri" w:hAnsi="Times New Roman" w:cs="Times New Roman"/>
      <w:sz w:val="16"/>
      <w:szCs w:val="16"/>
      <w:lang w:val="x-none" w:eastAsia="pl-PL"/>
    </w:rPr>
  </w:style>
  <w:style w:type="paragraph" w:customStyle="1" w:styleId="E-1">
    <w:name w:val="E-1"/>
    <w:basedOn w:val="Normalny"/>
    <w:rsid w:val="00C11F1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hadow/>
      <w:sz w:val="20"/>
      <w:szCs w:val="20"/>
      <w:lang w:eastAsia="pl-PL"/>
    </w:rPr>
  </w:style>
  <w:style w:type="paragraph" w:customStyle="1" w:styleId="Edward">
    <w:name w:val="Edward"/>
    <w:basedOn w:val="Normalny"/>
    <w:rsid w:val="00C11F16"/>
    <w:pPr>
      <w:spacing w:after="0" w:line="240" w:lineRule="auto"/>
    </w:pPr>
    <w:rPr>
      <w:rFonts w:ascii="Tms Rmn" w:eastAsia="Calibri" w:hAnsi="Tms Rmn" w:cs="Times New Roman"/>
      <w:shadow/>
      <w:noProof/>
      <w:sz w:val="20"/>
      <w:szCs w:val="20"/>
      <w:lang w:eastAsia="pl-PL"/>
    </w:rPr>
  </w:style>
  <w:style w:type="paragraph" w:customStyle="1" w:styleId="Nagwek11">
    <w:name w:val="Nagłówek 11"/>
    <w:basedOn w:val="Normalny"/>
    <w:rsid w:val="00C11F16"/>
    <w:pPr>
      <w:spacing w:before="240" w:after="240" w:line="240" w:lineRule="auto"/>
      <w:jc w:val="both"/>
    </w:pPr>
    <w:rPr>
      <w:rFonts w:ascii="Arial" w:eastAsia="Calibri" w:hAnsi="Arial" w:cs="Arial"/>
      <w:b/>
      <w:bCs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8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6C7905E5-9F6D-4973-9971-1D697526BA8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47</Pages>
  <Words>8491</Words>
  <Characters>50951</Characters>
  <Application>Microsoft Office Word</Application>
  <DocSecurity>4</DocSecurity>
  <Lines>424</Lines>
  <Paragraphs>118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59324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Łoda-Niczyporuk Monika</dc:creator>
  <cp:keywords/>
  <dc:description/>
  <cp:lastModifiedBy>Apolinarska Agata</cp:lastModifiedBy>
  <cp:revision>2</cp:revision>
  <dcterms:created xsi:type="dcterms:W3CDTF">2024-10-04T08:02:00Z</dcterms:created>
  <dcterms:modified xsi:type="dcterms:W3CDTF">2024-10-04T08:02:00Z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1e4ef286-9bab-4abe-9e1d-a81471b84ca8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Łoda-Niczyporuk Monika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10.62.44.237</vt:lpwstr>
  </property>
  <property fmtid="{D5CDD505-2E9C-101B-9397-08002B2CF9AE}" pid="10" name="bjClsUserRVM">
    <vt:lpwstr>[]</vt:lpwstr>
  </property>
  <property fmtid="{D5CDD505-2E9C-101B-9397-08002B2CF9AE}" pid="11" name="bjSaver">
    <vt:lpwstr>zW8LQFTTEJz/hB1JObfekH3mupOas7Fg</vt:lpwstr>
  </property>
</Properties>
</file>